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D4376">
        <w:trPr>
          <w:trHeight w:hRule="exact" w:val="1528"/>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5543" w:type="dxa"/>
            <w:gridSpan w:val="4"/>
            <w:shd w:val="clear" w:color="000000" w:fill="FFFFFF"/>
            <w:tcMar>
              <w:left w:w="34" w:type="dxa"/>
              <w:right w:w="34" w:type="dxa"/>
            </w:tcMar>
          </w:tcPr>
          <w:p w:rsidR="00CD4376" w:rsidRDefault="002D318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CD4376">
        <w:trPr>
          <w:trHeight w:hRule="exact" w:val="138"/>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585"/>
        </w:trPr>
        <w:tc>
          <w:tcPr>
            <w:tcW w:w="10221" w:type="dxa"/>
            <w:gridSpan w:val="10"/>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4376" w:rsidRDefault="002D31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4376">
        <w:trPr>
          <w:trHeight w:hRule="exact" w:val="314"/>
        </w:trPr>
        <w:tc>
          <w:tcPr>
            <w:tcW w:w="10221" w:type="dxa"/>
            <w:gridSpan w:val="10"/>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D4376">
        <w:trPr>
          <w:trHeight w:hRule="exact" w:val="211"/>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277"/>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3842" w:type="dxa"/>
            <w:gridSpan w:val="2"/>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УТВЕРЖДАЮ</w:t>
            </w:r>
          </w:p>
        </w:tc>
      </w:tr>
      <w:tr w:rsidR="00CD4376">
        <w:trPr>
          <w:trHeight w:hRule="exact" w:val="972"/>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3842" w:type="dxa"/>
            <w:gridSpan w:val="2"/>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D4376" w:rsidRDefault="00CD4376">
            <w:pPr>
              <w:spacing w:after="0" w:line="240" w:lineRule="auto"/>
              <w:jc w:val="center"/>
              <w:rPr>
                <w:sz w:val="24"/>
                <w:szCs w:val="24"/>
              </w:rPr>
            </w:pPr>
          </w:p>
          <w:p w:rsidR="00CD4376" w:rsidRDefault="002D31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D4376">
        <w:trPr>
          <w:trHeight w:hRule="exact" w:val="277"/>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3842" w:type="dxa"/>
            <w:gridSpan w:val="2"/>
            <w:shd w:val="clear" w:color="000000" w:fill="FFFFFF"/>
            <w:tcMar>
              <w:left w:w="34" w:type="dxa"/>
              <w:right w:w="34" w:type="dxa"/>
            </w:tcMar>
          </w:tcPr>
          <w:p w:rsidR="00CD4376" w:rsidRDefault="002D3188">
            <w:pPr>
              <w:spacing w:after="0" w:line="240" w:lineRule="auto"/>
              <w:jc w:val="right"/>
              <w:rPr>
                <w:sz w:val="24"/>
                <w:szCs w:val="24"/>
              </w:rPr>
            </w:pPr>
            <w:r>
              <w:rPr>
                <w:rFonts w:ascii="Times New Roman" w:hAnsi="Times New Roman" w:cs="Times New Roman"/>
                <w:color w:val="000000"/>
                <w:sz w:val="24"/>
                <w:szCs w:val="24"/>
              </w:rPr>
              <w:t>28.03.2022</w:t>
            </w:r>
          </w:p>
        </w:tc>
      </w:tr>
      <w:tr w:rsidR="00CD4376">
        <w:trPr>
          <w:trHeight w:hRule="exact" w:val="277"/>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416"/>
        </w:trPr>
        <w:tc>
          <w:tcPr>
            <w:tcW w:w="10221" w:type="dxa"/>
            <w:gridSpan w:val="10"/>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4376">
        <w:trPr>
          <w:trHeight w:hRule="exact" w:val="775"/>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4834" w:type="dxa"/>
            <w:gridSpan w:val="5"/>
            <w:shd w:val="clear" w:color="000000" w:fill="FFFFFF"/>
            <w:tcMar>
              <w:left w:w="34" w:type="dxa"/>
              <w:right w:w="34" w:type="dxa"/>
            </w:tcMar>
          </w:tcPr>
          <w:p w:rsidR="00CD4376" w:rsidRDefault="002D3188">
            <w:pPr>
              <w:spacing w:after="0" w:line="240" w:lineRule="auto"/>
              <w:jc w:val="center"/>
              <w:rPr>
                <w:sz w:val="32"/>
                <w:szCs w:val="32"/>
              </w:rPr>
            </w:pPr>
            <w:r>
              <w:rPr>
                <w:rFonts w:ascii="Times New Roman" w:hAnsi="Times New Roman" w:cs="Times New Roman"/>
                <w:color w:val="000000"/>
                <w:sz w:val="32"/>
                <w:szCs w:val="32"/>
              </w:rPr>
              <w:t>Рынок труда</w:t>
            </w:r>
          </w:p>
          <w:p w:rsidR="00CD4376" w:rsidRDefault="002D3188">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CD4376" w:rsidRDefault="00CD4376"/>
        </w:tc>
      </w:tr>
      <w:tr w:rsidR="00CD4376">
        <w:trPr>
          <w:trHeight w:hRule="exact" w:val="277"/>
        </w:trPr>
        <w:tc>
          <w:tcPr>
            <w:tcW w:w="10221" w:type="dxa"/>
            <w:gridSpan w:val="10"/>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4376">
        <w:trPr>
          <w:trHeight w:hRule="exact" w:val="1125"/>
        </w:trPr>
        <w:tc>
          <w:tcPr>
            <w:tcW w:w="143" w:type="dxa"/>
          </w:tcPr>
          <w:p w:rsidR="00CD4376" w:rsidRDefault="00CD4376"/>
        </w:tc>
        <w:tc>
          <w:tcPr>
            <w:tcW w:w="285" w:type="dxa"/>
          </w:tcPr>
          <w:p w:rsidR="00CD4376" w:rsidRDefault="00CD4376"/>
        </w:tc>
        <w:tc>
          <w:tcPr>
            <w:tcW w:w="9795" w:type="dxa"/>
            <w:gridSpan w:val="8"/>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D4376" w:rsidRDefault="002D31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D4376" w:rsidRDefault="002D31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4376">
        <w:trPr>
          <w:trHeight w:hRule="exact" w:val="833"/>
        </w:trPr>
        <w:tc>
          <w:tcPr>
            <w:tcW w:w="10221" w:type="dxa"/>
            <w:gridSpan w:val="10"/>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D4376">
        <w:trPr>
          <w:trHeight w:hRule="exact" w:val="277"/>
        </w:trPr>
        <w:tc>
          <w:tcPr>
            <w:tcW w:w="3984" w:type="dxa"/>
            <w:gridSpan w:val="5"/>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155"/>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D43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D43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CD4376">
        <w:trPr>
          <w:trHeight w:hRule="exact" w:val="124"/>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277"/>
        </w:trPr>
        <w:tc>
          <w:tcPr>
            <w:tcW w:w="5118" w:type="dxa"/>
            <w:gridSpan w:val="7"/>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D4376">
        <w:trPr>
          <w:trHeight w:hRule="exact" w:val="577"/>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5118" w:type="dxa"/>
            <w:gridSpan w:val="3"/>
            <w:vMerge/>
            <w:shd w:val="clear" w:color="000000" w:fill="FFFFFF"/>
            <w:tcMar>
              <w:left w:w="34" w:type="dxa"/>
              <w:right w:w="34" w:type="dxa"/>
            </w:tcMar>
          </w:tcPr>
          <w:p w:rsidR="00CD4376" w:rsidRDefault="00CD4376"/>
        </w:tc>
      </w:tr>
      <w:tr w:rsidR="00CD4376">
        <w:trPr>
          <w:trHeight w:hRule="exact" w:val="2967"/>
        </w:trPr>
        <w:tc>
          <w:tcPr>
            <w:tcW w:w="143" w:type="dxa"/>
          </w:tcPr>
          <w:p w:rsidR="00CD4376" w:rsidRDefault="00CD4376"/>
        </w:tc>
        <w:tc>
          <w:tcPr>
            <w:tcW w:w="285" w:type="dxa"/>
          </w:tcPr>
          <w:p w:rsidR="00CD4376" w:rsidRDefault="00CD4376"/>
        </w:tc>
        <w:tc>
          <w:tcPr>
            <w:tcW w:w="710" w:type="dxa"/>
          </w:tcPr>
          <w:p w:rsidR="00CD4376" w:rsidRDefault="00CD4376"/>
        </w:tc>
        <w:tc>
          <w:tcPr>
            <w:tcW w:w="1419" w:type="dxa"/>
          </w:tcPr>
          <w:p w:rsidR="00CD4376" w:rsidRDefault="00CD4376"/>
        </w:tc>
        <w:tc>
          <w:tcPr>
            <w:tcW w:w="1419" w:type="dxa"/>
          </w:tcPr>
          <w:p w:rsidR="00CD4376" w:rsidRDefault="00CD4376"/>
        </w:tc>
        <w:tc>
          <w:tcPr>
            <w:tcW w:w="710" w:type="dxa"/>
          </w:tcPr>
          <w:p w:rsidR="00CD4376" w:rsidRDefault="00CD4376"/>
        </w:tc>
        <w:tc>
          <w:tcPr>
            <w:tcW w:w="426" w:type="dxa"/>
          </w:tcPr>
          <w:p w:rsidR="00CD4376" w:rsidRDefault="00CD4376"/>
        </w:tc>
        <w:tc>
          <w:tcPr>
            <w:tcW w:w="1277" w:type="dxa"/>
          </w:tcPr>
          <w:p w:rsidR="00CD4376" w:rsidRDefault="00CD4376"/>
        </w:tc>
        <w:tc>
          <w:tcPr>
            <w:tcW w:w="993" w:type="dxa"/>
          </w:tcPr>
          <w:p w:rsidR="00CD4376" w:rsidRDefault="00CD4376"/>
        </w:tc>
        <w:tc>
          <w:tcPr>
            <w:tcW w:w="2836" w:type="dxa"/>
          </w:tcPr>
          <w:p w:rsidR="00CD4376" w:rsidRDefault="00CD4376"/>
        </w:tc>
      </w:tr>
      <w:tr w:rsidR="00CD4376">
        <w:trPr>
          <w:trHeight w:hRule="exact" w:val="277"/>
        </w:trPr>
        <w:tc>
          <w:tcPr>
            <w:tcW w:w="143" w:type="dxa"/>
          </w:tcPr>
          <w:p w:rsidR="00CD4376" w:rsidRDefault="00CD4376"/>
        </w:tc>
        <w:tc>
          <w:tcPr>
            <w:tcW w:w="10079" w:type="dxa"/>
            <w:gridSpan w:val="9"/>
            <w:vMerge w:val="restart"/>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4376">
        <w:trPr>
          <w:trHeight w:hRule="exact" w:val="138"/>
        </w:trPr>
        <w:tc>
          <w:tcPr>
            <w:tcW w:w="143" w:type="dxa"/>
          </w:tcPr>
          <w:p w:rsidR="00CD4376" w:rsidRDefault="00CD4376"/>
        </w:tc>
        <w:tc>
          <w:tcPr>
            <w:tcW w:w="10079" w:type="dxa"/>
            <w:gridSpan w:val="9"/>
            <w:vMerge/>
            <w:shd w:val="clear" w:color="000000" w:fill="FFFFFF"/>
            <w:tcMar>
              <w:left w:w="34" w:type="dxa"/>
              <w:right w:w="34" w:type="dxa"/>
            </w:tcMar>
          </w:tcPr>
          <w:p w:rsidR="00CD4376" w:rsidRDefault="00CD4376"/>
        </w:tc>
      </w:tr>
      <w:tr w:rsidR="00CD4376">
        <w:trPr>
          <w:trHeight w:hRule="exact" w:val="1666"/>
        </w:trPr>
        <w:tc>
          <w:tcPr>
            <w:tcW w:w="143" w:type="dxa"/>
          </w:tcPr>
          <w:p w:rsidR="00CD4376" w:rsidRDefault="00CD4376"/>
        </w:tc>
        <w:tc>
          <w:tcPr>
            <w:tcW w:w="10079" w:type="dxa"/>
            <w:gridSpan w:val="9"/>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D4376" w:rsidRDefault="00CD4376">
            <w:pPr>
              <w:spacing w:after="0" w:line="240" w:lineRule="auto"/>
              <w:jc w:val="center"/>
              <w:rPr>
                <w:sz w:val="24"/>
                <w:szCs w:val="24"/>
              </w:rPr>
            </w:pPr>
          </w:p>
          <w:p w:rsidR="00CD4376" w:rsidRDefault="002D31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D4376" w:rsidRDefault="00CD4376">
            <w:pPr>
              <w:spacing w:after="0" w:line="240" w:lineRule="auto"/>
              <w:jc w:val="center"/>
              <w:rPr>
                <w:sz w:val="24"/>
                <w:szCs w:val="24"/>
              </w:rPr>
            </w:pPr>
          </w:p>
          <w:p w:rsidR="00CD4376" w:rsidRDefault="002D3188">
            <w:pPr>
              <w:spacing w:after="0" w:line="240" w:lineRule="auto"/>
              <w:jc w:val="center"/>
              <w:rPr>
                <w:sz w:val="24"/>
                <w:szCs w:val="24"/>
              </w:rPr>
            </w:pPr>
            <w:r>
              <w:rPr>
                <w:rFonts w:ascii="Times New Roman" w:hAnsi="Times New Roman" w:cs="Times New Roman"/>
                <w:color w:val="000000"/>
                <w:sz w:val="24"/>
                <w:szCs w:val="24"/>
              </w:rPr>
              <w:t>Омск, 2022</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4376">
        <w:trPr>
          <w:trHeight w:hRule="exact" w:val="2222"/>
        </w:trPr>
        <w:tc>
          <w:tcPr>
            <w:tcW w:w="10788"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D4376" w:rsidRDefault="002D3188">
            <w:pPr>
              <w:spacing w:after="0" w:line="240" w:lineRule="auto"/>
              <w:rPr>
                <w:sz w:val="24"/>
                <w:szCs w:val="24"/>
              </w:rPr>
            </w:pPr>
            <w:r>
              <w:rPr>
                <w:rFonts w:ascii="Times New Roman" w:hAnsi="Times New Roman" w:cs="Times New Roman"/>
                <w:color w:val="000000"/>
                <w:sz w:val="24"/>
                <w:szCs w:val="24"/>
              </w:rPr>
              <w:t>Протокол от 25.03.2022 г.  №8</w:t>
            </w:r>
          </w:p>
        </w:tc>
      </w:tr>
      <w:tr w:rsidR="00CD4376">
        <w:trPr>
          <w:trHeight w:hRule="exact" w:val="277"/>
        </w:trPr>
        <w:tc>
          <w:tcPr>
            <w:tcW w:w="10788"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277"/>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4376">
        <w:trPr>
          <w:trHeight w:hRule="exact" w:val="555"/>
        </w:trPr>
        <w:tc>
          <w:tcPr>
            <w:tcW w:w="9640" w:type="dxa"/>
          </w:tcPr>
          <w:p w:rsidR="00CD4376" w:rsidRDefault="00CD4376"/>
        </w:tc>
      </w:tr>
      <w:tr w:rsidR="00CD4376">
        <w:trPr>
          <w:trHeight w:hRule="exact" w:val="8751"/>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4376" w:rsidRDefault="002D31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4376" w:rsidRDefault="002D31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4376" w:rsidRDefault="002D31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4376" w:rsidRDefault="002D31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376" w:rsidRDefault="002D31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4376" w:rsidRDefault="002D31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4376" w:rsidRDefault="002D31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4376" w:rsidRDefault="002D31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4376" w:rsidRDefault="002D31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4376" w:rsidRDefault="002D31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4376" w:rsidRDefault="002D31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27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4376">
        <w:trPr>
          <w:trHeight w:hRule="exact" w:val="15113"/>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4376" w:rsidRDefault="002D31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D4376" w:rsidRDefault="002D31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4376" w:rsidRDefault="002D31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4376" w:rsidRDefault="002D31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CD4376" w:rsidRDefault="002D31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2022/2023 учебного года:</w:t>
            </w:r>
          </w:p>
          <w:p w:rsidR="00CD4376" w:rsidRDefault="002D31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285"/>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D4376">
        <w:trPr>
          <w:trHeight w:hRule="exact" w:val="138"/>
        </w:trPr>
        <w:tc>
          <w:tcPr>
            <w:tcW w:w="9640" w:type="dxa"/>
          </w:tcPr>
          <w:p w:rsidR="00CD4376" w:rsidRDefault="00CD4376"/>
        </w:tc>
      </w:tr>
      <w:tr w:rsidR="00CD4376">
        <w:trPr>
          <w:trHeight w:hRule="exact" w:val="112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1. Наименование дисциплины: Б1.О.04.04 «Рынок труда».</w:t>
            </w:r>
          </w:p>
          <w:p w:rsidR="00CD4376" w:rsidRDefault="002D31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4376">
        <w:trPr>
          <w:trHeight w:hRule="exact" w:val="139"/>
        </w:trPr>
        <w:tc>
          <w:tcPr>
            <w:tcW w:w="9640" w:type="dxa"/>
          </w:tcPr>
          <w:p w:rsidR="00CD4376" w:rsidRDefault="00CD4376"/>
        </w:tc>
      </w:tr>
      <w:tr w:rsidR="00CD4376">
        <w:trPr>
          <w:trHeight w:hRule="exact" w:val="3260"/>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4376" w:rsidRDefault="002D31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4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Код компетенции: ОПК-2</w:t>
            </w:r>
          </w:p>
          <w:p w:rsidR="00CD4376" w:rsidRDefault="002D3188">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CD4376">
        <w:trPr>
          <w:trHeight w:hRule="exact" w:val="585"/>
        </w:trPr>
        <w:tc>
          <w:tcPr>
            <w:tcW w:w="9654" w:type="dxa"/>
            <w:shd w:val="clear" w:color="000000" w:fill="FFFFFF"/>
            <w:tcMar>
              <w:left w:w="34" w:type="dxa"/>
              <w:right w:w="34" w:type="dxa"/>
            </w:tcMar>
          </w:tcPr>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CD4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CD4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CD4376">
        <w:trPr>
          <w:trHeight w:hRule="exact" w:val="277"/>
        </w:trPr>
        <w:tc>
          <w:tcPr>
            <w:tcW w:w="9640" w:type="dxa"/>
          </w:tcPr>
          <w:p w:rsidR="00CD4376" w:rsidRDefault="00CD4376"/>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Код компетенции: ПК-2</w:t>
            </w:r>
          </w:p>
          <w:p w:rsidR="00CD4376" w:rsidRDefault="002D3188">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CD4376">
        <w:trPr>
          <w:trHeight w:hRule="exact" w:val="585"/>
        </w:trPr>
        <w:tc>
          <w:tcPr>
            <w:tcW w:w="9654" w:type="dxa"/>
            <w:shd w:val="clear" w:color="000000" w:fill="FFFFFF"/>
            <w:tcMar>
              <w:left w:w="34" w:type="dxa"/>
              <w:right w:w="34" w:type="dxa"/>
            </w:tcMar>
          </w:tcPr>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3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ПК-2.4 знать источники обеспечения организации кадрами</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CD43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ПК-2.30 уметь консультировать по вопросам рынка труда в части обеспечения персоналом</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ПК-2.32 уметь собирать, анализировать и структурировать информацию о кандидатах и предложениях на рынке труда</w:t>
            </w:r>
          </w:p>
        </w:tc>
      </w:tr>
      <w:tr w:rsidR="00CD43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ПК-2.51 владеть навыками анализа рынка труда по организации работы на аналогичном производстве и рабочих местах</w:t>
            </w:r>
          </w:p>
        </w:tc>
      </w:tr>
      <w:tr w:rsidR="00CD4376">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43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вакантной должности (профессии, специальности)</w:t>
            </w:r>
          </w:p>
        </w:tc>
      </w:tr>
      <w:tr w:rsidR="00CD4376">
        <w:trPr>
          <w:trHeight w:hRule="exact" w:val="277"/>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Код компетенции: УК-1</w:t>
            </w:r>
          </w:p>
          <w:p w:rsidR="00CD4376" w:rsidRDefault="002D318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D4376">
        <w:trPr>
          <w:trHeight w:hRule="exact" w:val="585"/>
        </w:trPr>
        <w:tc>
          <w:tcPr>
            <w:tcW w:w="9654" w:type="dxa"/>
            <w:gridSpan w:val="7"/>
            <w:shd w:val="clear" w:color="000000" w:fill="FFFFFF"/>
            <w:tcMar>
              <w:left w:w="34" w:type="dxa"/>
              <w:right w:w="34" w:type="dxa"/>
            </w:tcMar>
          </w:tcPr>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43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D43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D43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D43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CD4376">
        <w:trPr>
          <w:trHeight w:hRule="exact" w:val="416"/>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304"/>
        </w:trPr>
        <w:tc>
          <w:tcPr>
            <w:tcW w:w="9654" w:type="dxa"/>
            <w:gridSpan w:val="7"/>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4376">
        <w:trPr>
          <w:trHeight w:hRule="exact" w:val="1366"/>
        </w:trPr>
        <w:tc>
          <w:tcPr>
            <w:tcW w:w="9654" w:type="dxa"/>
            <w:gridSpan w:val="7"/>
            <w:shd w:val="clear" w:color="000000" w:fill="FFFFFF"/>
            <w:tcMar>
              <w:left w:w="34" w:type="dxa"/>
              <w:right w:w="34" w:type="dxa"/>
            </w:tcMar>
          </w:tcPr>
          <w:p w:rsidR="00CD4376" w:rsidRDefault="00CD4376">
            <w:pPr>
              <w:spacing w:after="0" w:line="240" w:lineRule="auto"/>
              <w:jc w:val="both"/>
              <w:rPr>
                <w:sz w:val="24"/>
                <w:szCs w:val="24"/>
              </w:rPr>
            </w:pPr>
          </w:p>
          <w:p w:rsidR="00CD4376" w:rsidRDefault="002D3188">
            <w:pPr>
              <w:spacing w:after="0" w:line="240" w:lineRule="auto"/>
              <w:jc w:val="both"/>
              <w:rPr>
                <w:sz w:val="24"/>
                <w:szCs w:val="24"/>
              </w:rPr>
            </w:pPr>
            <w:r>
              <w:rPr>
                <w:rFonts w:ascii="Times New Roman" w:hAnsi="Times New Roman" w:cs="Times New Roman"/>
                <w:color w:val="000000"/>
                <w:sz w:val="24"/>
                <w:szCs w:val="24"/>
              </w:rPr>
              <w:t>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D4376">
        <w:trPr>
          <w:trHeight w:hRule="exact" w:val="138"/>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Коды</w:t>
            </w:r>
          </w:p>
          <w:p w:rsidR="00CD4376" w:rsidRDefault="002D3188">
            <w:pPr>
              <w:spacing w:after="0" w:line="240" w:lineRule="auto"/>
              <w:jc w:val="center"/>
              <w:rPr>
                <w:sz w:val="24"/>
                <w:szCs w:val="24"/>
              </w:rPr>
            </w:pPr>
            <w:r>
              <w:rPr>
                <w:rFonts w:ascii="Times New Roman" w:hAnsi="Times New Roman" w:cs="Times New Roman"/>
                <w:color w:val="000000"/>
                <w:sz w:val="24"/>
                <w:szCs w:val="24"/>
              </w:rPr>
              <w:t>форми-</w:t>
            </w:r>
          </w:p>
          <w:p w:rsidR="00CD4376" w:rsidRDefault="002D3188">
            <w:pPr>
              <w:spacing w:after="0" w:line="240" w:lineRule="auto"/>
              <w:jc w:val="center"/>
              <w:rPr>
                <w:sz w:val="24"/>
                <w:szCs w:val="24"/>
              </w:rPr>
            </w:pPr>
            <w:r>
              <w:rPr>
                <w:rFonts w:ascii="Times New Roman" w:hAnsi="Times New Roman" w:cs="Times New Roman"/>
                <w:color w:val="000000"/>
                <w:sz w:val="24"/>
                <w:szCs w:val="24"/>
              </w:rPr>
              <w:t>руемых</w:t>
            </w:r>
          </w:p>
          <w:p w:rsidR="00CD4376" w:rsidRDefault="002D3188">
            <w:pPr>
              <w:spacing w:after="0" w:line="240" w:lineRule="auto"/>
              <w:jc w:val="center"/>
              <w:rPr>
                <w:sz w:val="24"/>
                <w:szCs w:val="24"/>
              </w:rPr>
            </w:pPr>
            <w:r>
              <w:rPr>
                <w:rFonts w:ascii="Times New Roman" w:hAnsi="Times New Roman" w:cs="Times New Roman"/>
                <w:color w:val="000000"/>
                <w:sz w:val="24"/>
                <w:szCs w:val="24"/>
              </w:rPr>
              <w:t>компе-</w:t>
            </w:r>
          </w:p>
          <w:p w:rsidR="00CD4376" w:rsidRDefault="002D3188">
            <w:pPr>
              <w:spacing w:after="0" w:line="240" w:lineRule="auto"/>
              <w:jc w:val="center"/>
              <w:rPr>
                <w:sz w:val="24"/>
                <w:szCs w:val="24"/>
              </w:rPr>
            </w:pPr>
            <w:r>
              <w:rPr>
                <w:rFonts w:ascii="Times New Roman" w:hAnsi="Times New Roman" w:cs="Times New Roman"/>
                <w:color w:val="000000"/>
                <w:sz w:val="24"/>
                <w:szCs w:val="24"/>
              </w:rPr>
              <w:t>тенций</w:t>
            </w:r>
          </w:p>
        </w:tc>
      </w:tr>
      <w:tr w:rsidR="00CD43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CD4376"/>
        </w:tc>
      </w:tr>
      <w:tr w:rsidR="00CD43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CD4376"/>
        </w:tc>
      </w:tr>
      <w:tr w:rsidR="00CD437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pPr>
            <w:r>
              <w:rPr>
                <w:rFonts w:ascii="Times New Roman" w:hAnsi="Times New Roman" w:cs="Times New Roman"/>
                <w:color w:val="000000"/>
              </w:rPr>
              <w:t>Государственная политика в сфере занятости</w:t>
            </w:r>
          </w:p>
          <w:p w:rsidR="00CD4376" w:rsidRDefault="002D3188">
            <w:pPr>
              <w:spacing w:after="0" w:line="240" w:lineRule="auto"/>
              <w:jc w:val="center"/>
            </w:pPr>
            <w:r>
              <w:rPr>
                <w:rFonts w:ascii="Times New Roman" w:hAnsi="Times New Roman" w:cs="Times New Roman"/>
                <w:color w:val="000000"/>
              </w:rPr>
              <w:t>Маркетинг персонала</w:t>
            </w:r>
          </w:p>
          <w:p w:rsidR="00CD4376" w:rsidRDefault="002D3188">
            <w:pPr>
              <w:spacing w:after="0" w:line="240" w:lineRule="auto"/>
              <w:jc w:val="center"/>
            </w:pPr>
            <w:r>
              <w:rPr>
                <w:rFonts w:ascii="Times New Roman" w:hAnsi="Times New Roman" w:cs="Times New Roman"/>
                <w:color w:val="000000"/>
              </w:rPr>
              <w:t>Поиск и отбор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ОПК-2, ПК-2, УК-1</w:t>
            </w:r>
          </w:p>
        </w:tc>
      </w:tr>
      <w:tr w:rsidR="00CD4376">
        <w:trPr>
          <w:trHeight w:hRule="exact" w:val="138"/>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1125"/>
        </w:trPr>
        <w:tc>
          <w:tcPr>
            <w:tcW w:w="9654" w:type="dxa"/>
            <w:gridSpan w:val="7"/>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4376">
        <w:trPr>
          <w:trHeight w:hRule="exact" w:val="585"/>
        </w:trPr>
        <w:tc>
          <w:tcPr>
            <w:tcW w:w="9654" w:type="dxa"/>
            <w:gridSpan w:val="7"/>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D4376" w:rsidRDefault="002D3188">
            <w:pPr>
              <w:spacing w:after="0" w:line="240" w:lineRule="auto"/>
              <w:jc w:val="center"/>
              <w:rPr>
                <w:sz w:val="24"/>
                <w:szCs w:val="24"/>
              </w:rPr>
            </w:pPr>
            <w:r>
              <w:rPr>
                <w:rFonts w:ascii="Times New Roman" w:hAnsi="Times New Roman" w:cs="Times New Roman"/>
                <w:color w:val="000000"/>
                <w:sz w:val="24"/>
                <w:szCs w:val="24"/>
              </w:rPr>
              <w:t>Из них:</w:t>
            </w:r>
          </w:p>
        </w:tc>
      </w:tr>
      <w:tr w:rsidR="00CD4376">
        <w:trPr>
          <w:trHeight w:hRule="exact" w:val="138"/>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72</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36</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0</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0</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36</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70</w:t>
            </w:r>
          </w:p>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36</w:t>
            </w:r>
          </w:p>
        </w:tc>
      </w:tr>
      <w:tr w:rsidR="00CD4376">
        <w:trPr>
          <w:trHeight w:hRule="exact" w:val="416"/>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экзамены 2</w:t>
            </w:r>
          </w:p>
        </w:tc>
      </w:tr>
      <w:tr w:rsidR="00CD4376">
        <w:trPr>
          <w:trHeight w:hRule="exact" w:val="277"/>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1666"/>
        </w:trPr>
        <w:tc>
          <w:tcPr>
            <w:tcW w:w="9654" w:type="dxa"/>
            <w:gridSpan w:val="7"/>
            <w:shd w:val="clear" w:color="000000" w:fill="FFFFFF"/>
            <w:tcMar>
              <w:left w:w="34" w:type="dxa"/>
              <w:right w:w="34" w:type="dxa"/>
            </w:tcMar>
          </w:tcPr>
          <w:p w:rsidR="00CD4376" w:rsidRDefault="00CD4376">
            <w:pPr>
              <w:spacing w:after="0" w:line="240" w:lineRule="auto"/>
              <w:jc w:val="center"/>
              <w:rPr>
                <w:sz w:val="24"/>
                <w:szCs w:val="24"/>
              </w:rPr>
            </w:pPr>
          </w:p>
          <w:p w:rsidR="00CD4376" w:rsidRDefault="002D31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4376" w:rsidRDefault="00CD4376">
            <w:pPr>
              <w:spacing w:after="0" w:line="240" w:lineRule="auto"/>
              <w:jc w:val="center"/>
              <w:rPr>
                <w:sz w:val="24"/>
                <w:szCs w:val="24"/>
              </w:rPr>
            </w:pPr>
          </w:p>
          <w:p w:rsidR="00CD4376" w:rsidRDefault="002D31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4376">
        <w:trPr>
          <w:trHeight w:hRule="exact" w:val="416"/>
        </w:trPr>
        <w:tc>
          <w:tcPr>
            <w:tcW w:w="3970" w:type="dxa"/>
          </w:tcPr>
          <w:p w:rsidR="00CD4376" w:rsidRDefault="00CD4376"/>
        </w:tc>
        <w:tc>
          <w:tcPr>
            <w:tcW w:w="1702" w:type="dxa"/>
          </w:tcPr>
          <w:p w:rsidR="00CD4376" w:rsidRDefault="00CD4376"/>
        </w:tc>
        <w:tc>
          <w:tcPr>
            <w:tcW w:w="1702" w:type="dxa"/>
          </w:tcPr>
          <w:p w:rsidR="00CD4376" w:rsidRDefault="00CD4376"/>
        </w:tc>
        <w:tc>
          <w:tcPr>
            <w:tcW w:w="426" w:type="dxa"/>
          </w:tcPr>
          <w:p w:rsidR="00CD4376" w:rsidRDefault="00CD4376"/>
        </w:tc>
        <w:tc>
          <w:tcPr>
            <w:tcW w:w="710" w:type="dxa"/>
          </w:tcPr>
          <w:p w:rsidR="00CD4376" w:rsidRDefault="00CD4376"/>
        </w:tc>
        <w:tc>
          <w:tcPr>
            <w:tcW w:w="143" w:type="dxa"/>
          </w:tcPr>
          <w:p w:rsidR="00CD4376" w:rsidRDefault="00CD4376"/>
        </w:tc>
        <w:tc>
          <w:tcPr>
            <w:tcW w:w="993" w:type="dxa"/>
          </w:tcPr>
          <w:p w:rsidR="00CD4376" w:rsidRDefault="00CD4376"/>
        </w:tc>
      </w:tr>
      <w:tr w:rsidR="00CD43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4376" w:rsidRDefault="002D3188">
            <w:pPr>
              <w:spacing w:after="0" w:line="240" w:lineRule="auto"/>
              <w:jc w:val="center"/>
              <w:rPr>
                <w:sz w:val="24"/>
                <w:szCs w:val="24"/>
              </w:rPr>
            </w:pPr>
            <w:r>
              <w:rPr>
                <w:rFonts w:ascii="Times New Roman" w:hAnsi="Times New Roman" w:cs="Times New Roman"/>
                <w:color w:val="000000"/>
                <w:sz w:val="24"/>
                <w:szCs w:val="24"/>
              </w:rPr>
              <w:t>Часов</w:t>
            </w:r>
          </w:p>
        </w:tc>
      </w:tr>
      <w:tr w:rsidR="00CD43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376" w:rsidRDefault="00CD43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376" w:rsidRDefault="00CD43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376" w:rsidRDefault="00CD43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4376" w:rsidRDefault="00CD4376"/>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43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CD43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70</w:t>
            </w:r>
          </w:p>
        </w:tc>
      </w:tr>
      <w:tr w:rsidR="00CD43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4</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CD43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36</w:t>
            </w:r>
          </w:p>
        </w:tc>
      </w:tr>
      <w:tr w:rsidR="00CD43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CD43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2</w:t>
            </w:r>
          </w:p>
        </w:tc>
      </w:tr>
      <w:tr w:rsidR="00CD43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CD43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CD43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color w:val="000000"/>
                <w:sz w:val="24"/>
                <w:szCs w:val="24"/>
              </w:rPr>
              <w:t>180</w:t>
            </w:r>
          </w:p>
        </w:tc>
      </w:tr>
      <w:tr w:rsidR="00CD4376">
        <w:trPr>
          <w:trHeight w:hRule="exact" w:val="4250"/>
        </w:trPr>
        <w:tc>
          <w:tcPr>
            <w:tcW w:w="9654" w:type="dxa"/>
            <w:gridSpan w:val="4"/>
            <w:shd w:val="clear" w:color="000000" w:fill="FFFFFF"/>
            <w:tcMar>
              <w:left w:w="34" w:type="dxa"/>
              <w:right w:w="34" w:type="dxa"/>
            </w:tcMar>
          </w:tcPr>
          <w:p w:rsidR="00CD4376" w:rsidRDefault="00CD4376">
            <w:pPr>
              <w:spacing w:after="0" w:line="240" w:lineRule="auto"/>
              <w:jc w:val="both"/>
              <w:rPr>
                <w:sz w:val="20"/>
                <w:szCs w:val="20"/>
              </w:rPr>
            </w:pPr>
          </w:p>
          <w:p w:rsidR="00CD4376" w:rsidRDefault="002D3188">
            <w:pPr>
              <w:spacing w:after="0" w:line="240" w:lineRule="auto"/>
              <w:jc w:val="both"/>
              <w:rPr>
                <w:sz w:val="20"/>
                <w:szCs w:val="20"/>
              </w:rPr>
            </w:pPr>
            <w:r>
              <w:rPr>
                <w:rFonts w:ascii="Times New Roman" w:hAnsi="Times New Roman" w:cs="Times New Roman"/>
                <w:color w:val="000000"/>
                <w:sz w:val="20"/>
                <w:szCs w:val="20"/>
              </w:rPr>
              <w:t>* Примечания:</w:t>
            </w:r>
          </w:p>
          <w:p w:rsidR="00CD4376" w:rsidRDefault="002D31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4376" w:rsidRDefault="002D31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13762"/>
        </w:trPr>
        <w:tc>
          <w:tcPr>
            <w:tcW w:w="9654" w:type="dxa"/>
            <w:shd w:val="clear" w:color="000000" w:fill="FFFFFF"/>
            <w:tcMar>
              <w:left w:w="34" w:type="dxa"/>
              <w:right w:w="34" w:type="dxa"/>
            </w:tcMar>
          </w:tcPr>
          <w:p w:rsidR="00CD4376" w:rsidRDefault="002D3188">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4376" w:rsidRDefault="002D31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4376" w:rsidRDefault="002D31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4376" w:rsidRDefault="002D31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4376" w:rsidRDefault="002D31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4376" w:rsidRDefault="002D31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4376" w:rsidRDefault="002D31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4376">
        <w:trPr>
          <w:trHeight w:hRule="exact" w:val="585"/>
        </w:trPr>
        <w:tc>
          <w:tcPr>
            <w:tcW w:w="9654" w:type="dxa"/>
            <w:shd w:val="clear" w:color="000000" w:fill="FFFFFF"/>
            <w:tcMar>
              <w:left w:w="34" w:type="dxa"/>
              <w:right w:w="34" w:type="dxa"/>
            </w:tcMar>
          </w:tcPr>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4376">
        <w:trPr>
          <w:trHeight w:hRule="exact" w:val="277"/>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4376">
        <w:trPr>
          <w:trHeight w:hRule="exact" w:val="26"/>
        </w:trPr>
        <w:tc>
          <w:tcPr>
            <w:tcW w:w="9654" w:type="dxa"/>
            <w:vMerge w:val="restart"/>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1: Объект, предмет, содержание и задачи дисциплины «Рынок труда». Трудовые ресурсы, их формирование и использование</w:t>
            </w:r>
          </w:p>
        </w:tc>
      </w:tr>
      <w:tr w:rsidR="00CD4376">
        <w:trPr>
          <w:trHeight w:hRule="exact" w:val="558"/>
        </w:trPr>
        <w:tc>
          <w:tcPr>
            <w:tcW w:w="9654" w:type="dxa"/>
            <w:vMerge/>
            <w:shd w:val="clear" w:color="000000" w:fill="FFFFFF"/>
            <w:tcMar>
              <w:left w:w="34" w:type="dxa"/>
              <w:right w:w="34" w:type="dxa"/>
            </w:tcMar>
          </w:tcPr>
          <w:p w:rsidR="00CD4376" w:rsidRDefault="00CD4376"/>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3530"/>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w:t>
            </w:r>
          </w:p>
          <w:p w:rsidR="00CD4376" w:rsidRDefault="002D3188">
            <w:pPr>
              <w:spacing w:after="0" w:line="240" w:lineRule="auto"/>
              <w:jc w:val="both"/>
              <w:rPr>
                <w:sz w:val="24"/>
                <w:szCs w:val="24"/>
              </w:rPr>
            </w:pPr>
            <w:r>
              <w:rPr>
                <w:rFonts w:ascii="Times New Roman" w:hAnsi="Times New Roman" w:cs="Times New Roman"/>
                <w:color w:val="000000"/>
                <w:sz w:val="24"/>
                <w:szCs w:val="24"/>
              </w:rPr>
              <w:t>Существующие подходы и точки зрения о продаваемом товаре на рынке труда. Необходимость регулирования рынка труда. Понятия «рынок труда», «рынок рабочей силы», «рынок трудовых ресурсов». Вещественные и личные факторы производства: их взаимосвязь и роль в повышении эффективности производства.</w:t>
            </w:r>
          </w:p>
          <w:p w:rsidR="00CD4376" w:rsidRDefault="002D3188">
            <w:pPr>
              <w:spacing w:after="0" w:line="240" w:lineRule="auto"/>
              <w:jc w:val="both"/>
              <w:rPr>
                <w:sz w:val="24"/>
                <w:szCs w:val="24"/>
              </w:rPr>
            </w:pPr>
            <w:r>
              <w:rPr>
                <w:rFonts w:ascii="Times New Roman" w:hAnsi="Times New Roman" w:cs="Times New Roman"/>
                <w:color w:val="000000"/>
                <w:sz w:val="24"/>
                <w:szCs w:val="24"/>
              </w:rPr>
              <w:t>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CD4376" w:rsidRDefault="002D3188">
            <w:pPr>
              <w:spacing w:after="0" w:line="240" w:lineRule="auto"/>
              <w:jc w:val="both"/>
              <w:rPr>
                <w:sz w:val="24"/>
                <w:szCs w:val="24"/>
              </w:rPr>
            </w:pPr>
            <w:r>
              <w:rPr>
                <w:rFonts w:ascii="Times New Roman" w:hAnsi="Times New Roman" w:cs="Times New Roman"/>
                <w:color w:val="000000"/>
                <w:sz w:val="24"/>
                <w:szCs w:val="24"/>
              </w:rPr>
              <w:t>Трудовые ресурсы как рабочая сила, рассматриваемая в совокупности с ее носителем –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2. Рынок труда: сущность и место в рыночной системе</w:t>
            </w:r>
          </w:p>
        </w:tc>
      </w:tr>
      <w:tr w:rsidR="00CD4376">
        <w:trPr>
          <w:trHeight w:hRule="exact" w:val="4341"/>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rsidR="00CD4376" w:rsidRDefault="002D3188">
            <w:pPr>
              <w:spacing w:after="0" w:line="240" w:lineRule="auto"/>
              <w:jc w:val="both"/>
              <w:rPr>
                <w:sz w:val="24"/>
                <w:szCs w:val="24"/>
              </w:rPr>
            </w:pPr>
            <w:r>
              <w:rPr>
                <w:rFonts w:ascii="Times New Roman" w:hAnsi="Times New Roman" w:cs="Times New Roman"/>
                <w:color w:val="000000"/>
                <w:sz w:val="24"/>
                <w:szCs w:val="24"/>
              </w:rPr>
              <w:t>Подходы к дифференциации рынка труда. Классификация рынка труда. Элементы и виды конъюнктуры рынка труда. Маркетинговый подход к изучению конъюнктуры рынка труда. Положительные и отрицательные последствия функционирования рынка труда. Функции рынка труда: общественного разделения труда; информационная; посредническая; ценообразующая; стимулирующая; регулирующая. Сегментация рынка труда по различным признакам: территориальный и профессиональный подход, количественное соотношение покупателей и продавцов товара «рабочая сила», условия конкуренции.</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3. Занятость населения</w:t>
            </w:r>
          </w:p>
        </w:tc>
      </w:tr>
      <w:tr w:rsidR="00CD4376">
        <w:trPr>
          <w:trHeight w:hRule="exact" w:val="3530"/>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w:t>
            </w:r>
          </w:p>
          <w:p w:rsidR="00CD4376" w:rsidRDefault="002D3188">
            <w:pPr>
              <w:spacing w:after="0" w:line="240" w:lineRule="auto"/>
              <w:jc w:val="both"/>
              <w:rPr>
                <w:sz w:val="24"/>
                <w:szCs w:val="24"/>
              </w:rPr>
            </w:pPr>
            <w:r>
              <w:rPr>
                <w:rFonts w:ascii="Times New Roman" w:hAnsi="Times New Roman" w:cs="Times New Roman"/>
                <w:color w:val="000000"/>
                <w:sz w:val="24"/>
                <w:szCs w:val="24"/>
              </w:rPr>
              <w:t>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4. Безработица: понятие, основные типы, оценка уровня</w:t>
            </w:r>
          </w:p>
        </w:tc>
      </w:tr>
      <w:tr w:rsidR="00CD4376">
        <w:trPr>
          <w:trHeight w:hRule="exact" w:val="2178"/>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Безработица в современном мире. Виды безработицы: фрикционная, институциональная, структурная, региональная, застойная. Естественная и вынужденная безработица. Естественная норма безработицы. Критический уровень безработицы. Установившийся уровень безработицы. Полная и частичная безработица. Дифференциация безработицы по признаку регистрации. Статистические показатели безработицы и методика их расчета. Расчет коэффициента безработицы по методике Г.Стендинга. Соотношение объемов ВВП и безработицы. Закон Оукена. Взаимосвязь инфляции и безработицы. Материальная помощь (пособие) по безработице</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Тема5: Государственное регулирование рынка труда и занятости</w:t>
            </w:r>
          </w:p>
        </w:tc>
      </w:tr>
      <w:tr w:rsidR="00CD4376">
        <w:trPr>
          <w:trHeight w:hRule="exact" w:val="591"/>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2989"/>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lastRenderedPageBreak/>
              <w:t>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w:t>
            </w:r>
          </w:p>
          <w:p w:rsidR="00CD4376" w:rsidRDefault="002D3188">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факторы, влияющие на состояние занятости и рынка труда в России: динамика ВВП, финансовая ситуация, инфляция, оплата труда, формирование сферы малого предпринимательства, внешнеэкономические связи, национальное богатство. Методика выявления взаимосвязи между динамикой занятости и динамикой макроэкономических показателей. Основные принципы формирования и реализации государственной политики в области занятости населения и на рынке труда. Стратегическая цель развития трудовой сферы. Дифференцированный подход к целям, задачам и механизмам политики занятости и политики на рынке труда.</w:t>
            </w:r>
          </w:p>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6: Обеспечение занятости на предприятиях и их взаимосвязь со службами занятости</w:t>
            </w:r>
          </w:p>
        </w:tc>
      </w:tr>
      <w:tr w:rsidR="00CD4376">
        <w:trPr>
          <w:trHeight w:hRule="exact" w:val="1366"/>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Основные направления обеспечения занятости населения рабочими местами.</w:t>
            </w:r>
          </w:p>
          <w:p w:rsidR="00CD4376" w:rsidRDefault="002D3188">
            <w:pPr>
              <w:spacing w:after="0" w:line="240" w:lineRule="auto"/>
              <w:jc w:val="both"/>
              <w:rPr>
                <w:sz w:val="24"/>
                <w:szCs w:val="24"/>
              </w:rPr>
            </w:pPr>
            <w:r>
              <w:rPr>
                <w:rFonts w:ascii="Times New Roman" w:hAnsi="Times New Roman" w:cs="Times New Roman"/>
                <w:color w:val="000000"/>
                <w:sz w:val="24"/>
                <w:szCs w:val="24"/>
              </w:rPr>
              <w:t>Основные формы консолидированного взаимодействия работодателей с государственными и негосударственными структурами занятости.</w:t>
            </w:r>
          </w:p>
          <w:p w:rsidR="00CD4376" w:rsidRDefault="002D3188">
            <w:pPr>
              <w:spacing w:after="0" w:line="240" w:lineRule="auto"/>
              <w:jc w:val="both"/>
              <w:rPr>
                <w:sz w:val="24"/>
                <w:szCs w:val="24"/>
              </w:rPr>
            </w:pPr>
            <w:r>
              <w:rPr>
                <w:rFonts w:ascii="Times New Roman" w:hAnsi="Times New Roman" w:cs="Times New Roman"/>
                <w:color w:val="000000"/>
                <w:sz w:val="24"/>
                <w:szCs w:val="24"/>
              </w:rPr>
              <w:t>Формирование и развитие политики занятости в организациях в условиях рыночной системы.</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7: Социальная поддержка безработных граждан</w:t>
            </w:r>
          </w:p>
        </w:tc>
      </w:tr>
      <w:tr w:rsidR="00CD4376">
        <w:trPr>
          <w:trHeight w:hRule="exact" w:val="2719"/>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Источники финансирования социальных программ. Объективная необходимость разработки мер социально-психологической поддержки населения. Принципы реализации системы социальной защиты на рынке труда. Социальные выплаты безработным гражданам и оптимизация критериев назначения и размеров пособия по безработице. Социальные гарантии и компенсации для безработных граждан РФ: порядок определения размеров пособия по безработице, условия и сроки его выплаты; порядок продления сроков выплаты пособия по безработице граждан со стажем работы, дающим права на пенсию по возрасту. Профессиональная подготовка, повышение квалификации переподготовка безработных граждан: основные принципы и направления органов службы занятости. Особенности смены профессии в зрелом возрасте.</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8. Миграционное движение населения</w:t>
            </w:r>
          </w:p>
        </w:tc>
      </w:tr>
      <w:tr w:rsidR="00CD4376">
        <w:trPr>
          <w:trHeight w:hRule="exact" w:val="4071"/>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Понятие миграция населения, факторы, способствовавшие еѐ возникновению. Характеристика миграционных процессов. Эмиграция. Иммиграция. Внешняя миграция. Внутренняя миграция. Степень реализации миграционной подвижности. Территориальная подвижность. Подходы к исследованию миграционных процессов. Современные закономерности мировых миграций. Классификация современных миграций. Миграция рабочей силы. Международная трудовая миграция. Типы перемещения людей в межнациональном пространстве в зависимости от цели. Различия трудовой миграции от других видов перемещения людей. Основные причины возникновения и существования международной трудовой миграции. Виды международной трудовой миграции по периодичности перемещения, уровнем квалификации рабочей силы, степенью легальности и мотивам перемещения. Причины формирования нелегальной трудовой миграции. Положительные и отрицательные последствия международной трудовой миграции для стран-импортеров и стран- экспортеров. Регулирование международных миграционных процессов. Международное административно-правовое и экономическое регулирование миграционных процессов.</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9: Международный опыт регулирования процессов занятости</w:t>
            </w:r>
          </w:p>
        </w:tc>
      </w:tr>
      <w:tr w:rsidR="00CD4376">
        <w:trPr>
          <w:trHeight w:hRule="exact" w:val="1096"/>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Международный опыт регулирования занятости. Регулирование занятости в развитых странах. Значение международной трудовой миграции для России в контексте ее демографического и экономического развития. Участие России в мировом рынке труда.</w:t>
            </w:r>
          </w:p>
        </w:tc>
      </w:tr>
      <w:tr w:rsidR="00CD4376">
        <w:trPr>
          <w:trHeight w:hRule="exact" w:val="277"/>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4376">
        <w:trPr>
          <w:trHeight w:hRule="exact" w:val="146"/>
        </w:trPr>
        <w:tc>
          <w:tcPr>
            <w:tcW w:w="9640" w:type="dxa"/>
          </w:tcPr>
          <w:p w:rsidR="00CD4376" w:rsidRDefault="00CD4376"/>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1: Объект, предмет, содержание и задачи дисциплины «Рынок труда». Трудовые ресурсы, их формирование и использование</w:t>
            </w:r>
          </w:p>
        </w:tc>
      </w:tr>
      <w:tr w:rsidR="00CD4376">
        <w:trPr>
          <w:trHeight w:hRule="exact" w:val="21"/>
        </w:trPr>
        <w:tc>
          <w:tcPr>
            <w:tcW w:w="9640" w:type="dxa"/>
          </w:tcPr>
          <w:p w:rsidR="00CD4376" w:rsidRDefault="00CD4376"/>
        </w:tc>
      </w:tr>
      <w:tr w:rsidR="00CD4376">
        <w:trPr>
          <w:trHeight w:hRule="exact" w:val="61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Понятие рынка труда, занятости и управления трудовыми ресурсами.</w:t>
            </w:r>
          </w:p>
          <w:p w:rsidR="00CD4376" w:rsidRDefault="002D3188">
            <w:pPr>
              <w:spacing w:after="0" w:line="240" w:lineRule="auto"/>
              <w:rPr>
                <w:sz w:val="24"/>
                <w:szCs w:val="24"/>
              </w:rPr>
            </w:pPr>
            <w:r>
              <w:rPr>
                <w:rFonts w:ascii="Times New Roman" w:hAnsi="Times New Roman" w:cs="Times New Roman"/>
                <w:color w:val="000000"/>
                <w:sz w:val="24"/>
                <w:szCs w:val="24"/>
              </w:rPr>
              <w:t>2. Предмет и объекты изучения, их актуальность и значимость в рыночной</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220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экономике.</w:t>
            </w:r>
          </w:p>
          <w:p w:rsidR="00CD4376" w:rsidRDefault="002D3188">
            <w:pPr>
              <w:spacing w:after="0" w:line="240" w:lineRule="auto"/>
              <w:rPr>
                <w:sz w:val="24"/>
                <w:szCs w:val="24"/>
              </w:rPr>
            </w:pPr>
            <w:r>
              <w:rPr>
                <w:rFonts w:ascii="Times New Roman" w:hAnsi="Times New Roman" w:cs="Times New Roman"/>
                <w:color w:val="000000"/>
                <w:sz w:val="24"/>
                <w:szCs w:val="24"/>
              </w:rPr>
              <w:t>3. Трудовые ресурсы как социально-экономическая категория. Основные понятия, связанные с трудовыми ресурсами.</w:t>
            </w:r>
          </w:p>
          <w:p w:rsidR="00CD4376" w:rsidRDefault="002D3188">
            <w:pPr>
              <w:spacing w:after="0" w:line="240" w:lineRule="auto"/>
              <w:rPr>
                <w:sz w:val="24"/>
                <w:szCs w:val="24"/>
              </w:rPr>
            </w:pPr>
            <w:r>
              <w:rPr>
                <w:rFonts w:ascii="Times New Roman" w:hAnsi="Times New Roman" w:cs="Times New Roman"/>
                <w:color w:val="000000"/>
                <w:sz w:val="24"/>
                <w:szCs w:val="24"/>
              </w:rPr>
              <w:t>4. Основные категории населения, входящие в состав трудовых ресурсов. Количественные и качественные характеристики трудовых ресурсов.</w:t>
            </w:r>
          </w:p>
          <w:p w:rsidR="00CD4376" w:rsidRDefault="002D3188">
            <w:pPr>
              <w:spacing w:after="0" w:line="240" w:lineRule="auto"/>
              <w:rPr>
                <w:sz w:val="24"/>
                <w:szCs w:val="24"/>
              </w:rPr>
            </w:pPr>
            <w:r>
              <w:rPr>
                <w:rFonts w:ascii="Times New Roman" w:hAnsi="Times New Roman" w:cs="Times New Roman"/>
                <w:color w:val="000000"/>
                <w:sz w:val="24"/>
                <w:szCs w:val="24"/>
              </w:rPr>
              <w:t>5. Формирование и использование трудовых ресурсов; факторы, влияющие на численность трудовых ресурсов по возрастным группам.</w:t>
            </w:r>
          </w:p>
          <w:p w:rsidR="00CD4376" w:rsidRDefault="002D3188">
            <w:pPr>
              <w:spacing w:after="0" w:line="240" w:lineRule="auto"/>
              <w:rPr>
                <w:sz w:val="24"/>
                <w:szCs w:val="24"/>
              </w:rPr>
            </w:pPr>
            <w:r>
              <w:rPr>
                <w:rFonts w:ascii="Times New Roman" w:hAnsi="Times New Roman" w:cs="Times New Roman"/>
                <w:color w:val="000000"/>
                <w:sz w:val="24"/>
                <w:szCs w:val="24"/>
              </w:rPr>
              <w:t>6. Изменение численности трудовых ресурсов и всего населения и их взаимосвязь.</w:t>
            </w:r>
          </w:p>
        </w:tc>
      </w:tr>
      <w:tr w:rsidR="00CD4376">
        <w:trPr>
          <w:trHeight w:hRule="exact" w:val="8"/>
        </w:trPr>
        <w:tc>
          <w:tcPr>
            <w:tcW w:w="9640" w:type="dxa"/>
          </w:tcPr>
          <w:p w:rsidR="00CD4376" w:rsidRDefault="00CD4376"/>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2. Рынок труда: сущность и место в рыночной системе</w:t>
            </w:r>
          </w:p>
        </w:tc>
      </w:tr>
      <w:tr w:rsidR="00CD4376">
        <w:trPr>
          <w:trHeight w:hRule="exact" w:val="21"/>
        </w:trPr>
        <w:tc>
          <w:tcPr>
            <w:tcW w:w="9640" w:type="dxa"/>
          </w:tcPr>
          <w:p w:rsidR="00CD4376" w:rsidRDefault="00CD4376"/>
        </w:tc>
      </w:tr>
      <w:tr w:rsidR="00CD4376">
        <w:trPr>
          <w:trHeight w:hRule="exact" w:val="193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Понятие рынка труда. Структура рынка труда.</w:t>
            </w:r>
          </w:p>
          <w:p w:rsidR="00CD4376" w:rsidRDefault="002D3188">
            <w:pPr>
              <w:spacing w:after="0" w:line="240" w:lineRule="auto"/>
              <w:rPr>
                <w:sz w:val="24"/>
                <w:szCs w:val="24"/>
              </w:rPr>
            </w:pPr>
            <w:r>
              <w:rPr>
                <w:rFonts w:ascii="Times New Roman" w:hAnsi="Times New Roman" w:cs="Times New Roman"/>
                <w:color w:val="000000"/>
                <w:sz w:val="24"/>
                <w:szCs w:val="24"/>
              </w:rPr>
              <w:t>2. Механизм действия рынка труда.</w:t>
            </w:r>
          </w:p>
          <w:p w:rsidR="00CD4376" w:rsidRDefault="002D3188">
            <w:pPr>
              <w:spacing w:after="0" w:line="240" w:lineRule="auto"/>
              <w:rPr>
                <w:sz w:val="24"/>
                <w:szCs w:val="24"/>
              </w:rPr>
            </w:pPr>
            <w:r>
              <w:rPr>
                <w:rFonts w:ascii="Times New Roman" w:hAnsi="Times New Roman" w:cs="Times New Roman"/>
                <w:color w:val="000000"/>
                <w:sz w:val="24"/>
                <w:szCs w:val="24"/>
              </w:rPr>
              <w:t>3. Классификация рынков труда. Взаимосвязь рынков труда с рынками других ресурсов.</w:t>
            </w:r>
          </w:p>
          <w:p w:rsidR="00CD4376" w:rsidRDefault="002D3188">
            <w:pPr>
              <w:spacing w:after="0" w:line="240" w:lineRule="auto"/>
              <w:rPr>
                <w:sz w:val="24"/>
                <w:szCs w:val="24"/>
              </w:rPr>
            </w:pPr>
            <w:r>
              <w:rPr>
                <w:rFonts w:ascii="Times New Roman" w:hAnsi="Times New Roman" w:cs="Times New Roman"/>
                <w:color w:val="000000"/>
                <w:sz w:val="24"/>
                <w:szCs w:val="24"/>
              </w:rPr>
              <w:t>4. Спрос и предложение на рынке труда.</w:t>
            </w:r>
          </w:p>
          <w:p w:rsidR="00CD4376" w:rsidRDefault="002D3188">
            <w:pPr>
              <w:spacing w:after="0" w:line="240" w:lineRule="auto"/>
              <w:rPr>
                <w:sz w:val="24"/>
                <w:szCs w:val="24"/>
              </w:rPr>
            </w:pPr>
            <w:r>
              <w:rPr>
                <w:rFonts w:ascii="Times New Roman" w:hAnsi="Times New Roman" w:cs="Times New Roman"/>
                <w:color w:val="000000"/>
                <w:sz w:val="24"/>
                <w:szCs w:val="24"/>
              </w:rPr>
              <w:t>5. Прогнозирование рынка труда. Политика на рынках труда.</w:t>
            </w:r>
          </w:p>
          <w:p w:rsidR="00CD4376" w:rsidRDefault="002D3188">
            <w:pPr>
              <w:spacing w:after="0" w:line="240" w:lineRule="auto"/>
              <w:rPr>
                <w:sz w:val="24"/>
                <w:szCs w:val="24"/>
              </w:rPr>
            </w:pPr>
            <w:r>
              <w:rPr>
                <w:rFonts w:ascii="Times New Roman" w:hAnsi="Times New Roman" w:cs="Times New Roman"/>
                <w:color w:val="000000"/>
                <w:sz w:val="24"/>
                <w:szCs w:val="24"/>
              </w:rPr>
              <w:t>6. Конкурентоспособность организации на рынке труда.</w:t>
            </w:r>
          </w:p>
        </w:tc>
      </w:tr>
      <w:tr w:rsidR="00CD4376">
        <w:trPr>
          <w:trHeight w:hRule="exact" w:val="8"/>
        </w:trPr>
        <w:tc>
          <w:tcPr>
            <w:tcW w:w="9640" w:type="dxa"/>
          </w:tcPr>
          <w:p w:rsidR="00CD4376" w:rsidRDefault="00CD4376"/>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3. Занятость населения</w:t>
            </w:r>
          </w:p>
        </w:tc>
      </w:tr>
      <w:tr w:rsidR="00CD4376">
        <w:trPr>
          <w:trHeight w:hRule="exact" w:val="21"/>
        </w:trPr>
        <w:tc>
          <w:tcPr>
            <w:tcW w:w="9640" w:type="dxa"/>
          </w:tcPr>
          <w:p w:rsidR="00CD4376" w:rsidRDefault="00CD4376"/>
        </w:tc>
      </w:tr>
      <w:tr w:rsidR="00CD4376">
        <w:trPr>
          <w:trHeight w:hRule="exact" w:val="1666"/>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1.Социально-экономическая сущность и структура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2.Теории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3.Уровень и структура занятости населения, использование ресурсов для труда.</w:t>
            </w:r>
          </w:p>
          <w:p w:rsidR="00CD4376" w:rsidRDefault="002D3188">
            <w:pPr>
              <w:spacing w:after="0" w:line="240" w:lineRule="auto"/>
              <w:rPr>
                <w:sz w:val="24"/>
                <w:szCs w:val="24"/>
              </w:rPr>
            </w:pPr>
            <w:r>
              <w:rPr>
                <w:rFonts w:ascii="Times New Roman" w:hAnsi="Times New Roman" w:cs="Times New Roman"/>
                <w:color w:val="000000"/>
                <w:sz w:val="24"/>
                <w:szCs w:val="24"/>
              </w:rPr>
              <w:t>4.Эффективность занятости, ее характеристики. Трудовая миграция населения.</w:t>
            </w:r>
          </w:p>
          <w:p w:rsidR="00CD4376" w:rsidRDefault="002D3188">
            <w:pPr>
              <w:spacing w:after="0" w:line="240" w:lineRule="auto"/>
              <w:rPr>
                <w:sz w:val="24"/>
                <w:szCs w:val="24"/>
              </w:rPr>
            </w:pPr>
            <w:r>
              <w:rPr>
                <w:rFonts w:ascii="Times New Roman" w:hAnsi="Times New Roman" w:cs="Times New Roman"/>
                <w:color w:val="000000"/>
                <w:sz w:val="24"/>
                <w:szCs w:val="24"/>
              </w:rPr>
              <w:t>5.Занятость как социальная проблема. Меры государства по содействию занятости населения.</w:t>
            </w:r>
          </w:p>
        </w:tc>
      </w:tr>
      <w:tr w:rsidR="00CD4376">
        <w:trPr>
          <w:trHeight w:hRule="exact" w:val="8"/>
        </w:trPr>
        <w:tc>
          <w:tcPr>
            <w:tcW w:w="9640" w:type="dxa"/>
          </w:tcPr>
          <w:p w:rsidR="00CD4376" w:rsidRDefault="00CD4376"/>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4. Безработица: понятие, основные типы, оценка уровня</w:t>
            </w:r>
          </w:p>
        </w:tc>
      </w:tr>
      <w:tr w:rsidR="00CD4376">
        <w:trPr>
          <w:trHeight w:hRule="exact" w:val="21"/>
        </w:trPr>
        <w:tc>
          <w:tcPr>
            <w:tcW w:w="9640" w:type="dxa"/>
          </w:tcPr>
          <w:p w:rsidR="00CD4376" w:rsidRDefault="00CD4376"/>
        </w:tc>
      </w:tr>
      <w:tr w:rsidR="00CD4376">
        <w:trPr>
          <w:trHeight w:hRule="exact" w:val="193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1.Основные понятия и проблемы, связанные с безработицей.</w:t>
            </w:r>
          </w:p>
          <w:p w:rsidR="00CD4376" w:rsidRDefault="002D3188">
            <w:pPr>
              <w:spacing w:after="0" w:line="240" w:lineRule="auto"/>
              <w:rPr>
                <w:sz w:val="24"/>
                <w:szCs w:val="24"/>
              </w:rPr>
            </w:pPr>
            <w:r>
              <w:rPr>
                <w:rFonts w:ascii="Times New Roman" w:hAnsi="Times New Roman" w:cs="Times New Roman"/>
                <w:color w:val="000000"/>
                <w:sz w:val="24"/>
                <w:szCs w:val="24"/>
              </w:rPr>
              <w:t>2.Типы безработицы, их классификация.</w:t>
            </w:r>
          </w:p>
          <w:p w:rsidR="00CD4376" w:rsidRDefault="002D3188">
            <w:pPr>
              <w:spacing w:after="0" w:line="240" w:lineRule="auto"/>
              <w:rPr>
                <w:sz w:val="24"/>
                <w:szCs w:val="24"/>
              </w:rPr>
            </w:pPr>
            <w:r>
              <w:rPr>
                <w:rFonts w:ascii="Times New Roman" w:hAnsi="Times New Roman" w:cs="Times New Roman"/>
                <w:color w:val="000000"/>
                <w:sz w:val="24"/>
                <w:szCs w:val="24"/>
              </w:rPr>
              <w:t>3.Методы оценки и показатели безработицы.</w:t>
            </w:r>
          </w:p>
          <w:p w:rsidR="00CD4376" w:rsidRDefault="002D3188">
            <w:pPr>
              <w:spacing w:after="0" w:line="240" w:lineRule="auto"/>
              <w:rPr>
                <w:sz w:val="24"/>
                <w:szCs w:val="24"/>
              </w:rPr>
            </w:pPr>
            <w:r>
              <w:rPr>
                <w:rFonts w:ascii="Times New Roman" w:hAnsi="Times New Roman" w:cs="Times New Roman"/>
                <w:color w:val="000000"/>
                <w:sz w:val="24"/>
                <w:szCs w:val="24"/>
              </w:rPr>
              <w:t>4.Социально-экономические издержки безработицы.</w:t>
            </w:r>
          </w:p>
          <w:p w:rsidR="00CD4376" w:rsidRDefault="002D3188">
            <w:pPr>
              <w:spacing w:after="0" w:line="240" w:lineRule="auto"/>
              <w:rPr>
                <w:sz w:val="24"/>
                <w:szCs w:val="24"/>
              </w:rPr>
            </w:pPr>
            <w:r>
              <w:rPr>
                <w:rFonts w:ascii="Times New Roman" w:hAnsi="Times New Roman" w:cs="Times New Roman"/>
                <w:color w:val="000000"/>
                <w:sz w:val="24"/>
                <w:szCs w:val="24"/>
              </w:rPr>
              <w:t>5.Основные положения теории безработицы в рыночной экономике.</w:t>
            </w:r>
          </w:p>
          <w:p w:rsidR="00CD4376" w:rsidRDefault="002D3188">
            <w:pPr>
              <w:spacing w:after="0" w:line="240" w:lineRule="auto"/>
              <w:rPr>
                <w:sz w:val="24"/>
                <w:szCs w:val="24"/>
              </w:rPr>
            </w:pPr>
            <w:r>
              <w:rPr>
                <w:rFonts w:ascii="Times New Roman" w:hAnsi="Times New Roman" w:cs="Times New Roman"/>
                <w:color w:val="000000"/>
                <w:sz w:val="24"/>
                <w:szCs w:val="24"/>
              </w:rPr>
              <w:t>6.Особенности и причины возникновения безработицы в России.</w:t>
            </w:r>
          </w:p>
        </w:tc>
      </w:tr>
      <w:tr w:rsidR="00CD4376">
        <w:trPr>
          <w:trHeight w:hRule="exact" w:val="8"/>
        </w:trPr>
        <w:tc>
          <w:tcPr>
            <w:tcW w:w="9640" w:type="dxa"/>
          </w:tcPr>
          <w:p w:rsidR="00CD4376" w:rsidRDefault="00CD4376"/>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Тема5: Государственное регулирование рынка труда и занятости</w:t>
            </w:r>
          </w:p>
        </w:tc>
      </w:tr>
      <w:tr w:rsidR="00CD4376">
        <w:trPr>
          <w:trHeight w:hRule="exact" w:val="21"/>
        </w:trPr>
        <w:tc>
          <w:tcPr>
            <w:tcW w:w="9640" w:type="dxa"/>
          </w:tcPr>
          <w:p w:rsidR="00CD4376" w:rsidRDefault="00CD4376"/>
        </w:tc>
      </w:tr>
      <w:tr w:rsidR="00CD4376">
        <w:trPr>
          <w:trHeight w:hRule="exact" w:val="3019"/>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1.Управление занятостью на уровне государства. Законодательные акты по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2. Выбор стратегии регулирования рынка труда. Институциональная поддержка политики на рынке труда.</w:t>
            </w:r>
          </w:p>
          <w:p w:rsidR="00CD4376" w:rsidRDefault="002D3188">
            <w:pPr>
              <w:spacing w:after="0" w:line="240" w:lineRule="auto"/>
              <w:rPr>
                <w:sz w:val="24"/>
                <w:szCs w:val="24"/>
              </w:rPr>
            </w:pPr>
            <w:r>
              <w:rPr>
                <w:rFonts w:ascii="Times New Roman" w:hAnsi="Times New Roman" w:cs="Times New Roman"/>
                <w:color w:val="000000"/>
                <w:sz w:val="24"/>
                <w:szCs w:val="24"/>
              </w:rPr>
              <w:t>3. Основные методы регулирования.</w:t>
            </w:r>
          </w:p>
          <w:p w:rsidR="00CD4376" w:rsidRDefault="002D3188">
            <w:pPr>
              <w:spacing w:after="0" w:line="240" w:lineRule="auto"/>
              <w:rPr>
                <w:sz w:val="24"/>
                <w:szCs w:val="24"/>
              </w:rPr>
            </w:pPr>
            <w:r>
              <w:rPr>
                <w:rFonts w:ascii="Times New Roman" w:hAnsi="Times New Roman" w:cs="Times New Roman"/>
                <w:color w:val="000000"/>
                <w:sz w:val="24"/>
                <w:szCs w:val="24"/>
              </w:rPr>
              <w:t>4. Основные принципы и направления государственной политики в области занятости населения. Задачи государственной политики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5. Пассивная и активная политики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6. Механизм реализации мер государственной политики занятости. Государственная служба занятости. Финансовые рычаги воздействия на занятость населения.</w:t>
            </w:r>
          </w:p>
          <w:p w:rsidR="00CD4376" w:rsidRDefault="002D3188">
            <w:pPr>
              <w:spacing w:after="0" w:line="240" w:lineRule="auto"/>
              <w:rPr>
                <w:sz w:val="24"/>
                <w:szCs w:val="24"/>
              </w:rPr>
            </w:pPr>
            <w:r>
              <w:rPr>
                <w:rFonts w:ascii="Times New Roman" w:hAnsi="Times New Roman" w:cs="Times New Roman"/>
                <w:color w:val="000000"/>
                <w:sz w:val="24"/>
                <w:szCs w:val="24"/>
              </w:rPr>
              <w:t>7. Интеграция региональных рынков труда в единый национальный рынок. Взаимосвязь рынка труда с рынком образовательных услуг.</w:t>
            </w:r>
          </w:p>
        </w:tc>
      </w:tr>
      <w:tr w:rsidR="00CD4376">
        <w:trPr>
          <w:trHeight w:hRule="exact" w:val="8"/>
        </w:trPr>
        <w:tc>
          <w:tcPr>
            <w:tcW w:w="9640" w:type="dxa"/>
          </w:tcPr>
          <w:p w:rsidR="00CD4376" w:rsidRDefault="00CD4376"/>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6: Обеспечение занятости на предприятиях и их взаимосвязь со службами занятости</w:t>
            </w:r>
          </w:p>
        </w:tc>
      </w:tr>
      <w:tr w:rsidR="00CD4376">
        <w:trPr>
          <w:trHeight w:hRule="exact" w:val="21"/>
        </w:trPr>
        <w:tc>
          <w:tcPr>
            <w:tcW w:w="9640" w:type="dxa"/>
          </w:tcPr>
          <w:p w:rsidR="00CD4376" w:rsidRDefault="00CD4376"/>
        </w:tc>
      </w:tr>
      <w:tr w:rsidR="00CD4376">
        <w:trPr>
          <w:trHeight w:hRule="exact" w:val="2207"/>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Обязательства предприятий в области обеспечения занятости. Деятельность служб управления предприятием по обеспечению занятости.</w:t>
            </w:r>
          </w:p>
          <w:p w:rsidR="00CD4376" w:rsidRDefault="002D3188">
            <w:pPr>
              <w:spacing w:after="0" w:line="240" w:lineRule="auto"/>
              <w:rPr>
                <w:sz w:val="24"/>
                <w:szCs w:val="24"/>
              </w:rPr>
            </w:pPr>
            <w:r>
              <w:rPr>
                <w:rFonts w:ascii="Times New Roman" w:hAnsi="Times New Roman" w:cs="Times New Roman"/>
                <w:color w:val="000000"/>
                <w:sz w:val="24"/>
                <w:szCs w:val="24"/>
              </w:rPr>
              <w:t>2.Роль предприятий в регулировании ситуации на региональном рынке труда.</w:t>
            </w:r>
          </w:p>
          <w:p w:rsidR="00CD4376" w:rsidRDefault="002D3188">
            <w:pPr>
              <w:spacing w:after="0" w:line="240" w:lineRule="auto"/>
              <w:rPr>
                <w:sz w:val="24"/>
                <w:szCs w:val="24"/>
              </w:rPr>
            </w:pPr>
            <w:r>
              <w:rPr>
                <w:rFonts w:ascii="Times New Roman" w:hAnsi="Times New Roman" w:cs="Times New Roman"/>
                <w:color w:val="000000"/>
                <w:sz w:val="24"/>
                <w:szCs w:val="24"/>
              </w:rPr>
              <w:t>3. Система анализа и регулирования внутреннего рынка труда предприятий на региональном уровне.</w:t>
            </w:r>
          </w:p>
          <w:p w:rsidR="00CD4376" w:rsidRDefault="002D3188">
            <w:pPr>
              <w:spacing w:after="0" w:line="240" w:lineRule="auto"/>
              <w:rPr>
                <w:sz w:val="24"/>
                <w:szCs w:val="24"/>
              </w:rPr>
            </w:pPr>
            <w:r>
              <w:rPr>
                <w:rFonts w:ascii="Times New Roman" w:hAnsi="Times New Roman" w:cs="Times New Roman"/>
                <w:color w:val="000000"/>
                <w:sz w:val="24"/>
                <w:szCs w:val="24"/>
              </w:rPr>
              <w:t>4.Эффективность мероприятий по сохранению и использованию квалифицированных работников предприятия в условиях перехода к рынку.</w:t>
            </w:r>
          </w:p>
          <w:p w:rsidR="00CD4376" w:rsidRDefault="002D3188">
            <w:pPr>
              <w:spacing w:after="0" w:line="240" w:lineRule="auto"/>
              <w:rPr>
                <w:sz w:val="24"/>
                <w:szCs w:val="24"/>
              </w:rPr>
            </w:pPr>
            <w:r>
              <w:rPr>
                <w:rFonts w:ascii="Times New Roman" w:hAnsi="Times New Roman" w:cs="Times New Roman"/>
                <w:color w:val="000000"/>
                <w:sz w:val="24"/>
                <w:szCs w:val="24"/>
              </w:rPr>
              <w:t>5.Налогообложение предприятий и его направленность на стимулирование занятости.</w:t>
            </w:r>
          </w:p>
        </w:tc>
      </w:tr>
      <w:tr w:rsidR="00CD4376">
        <w:trPr>
          <w:trHeight w:hRule="exact" w:val="8"/>
        </w:trPr>
        <w:tc>
          <w:tcPr>
            <w:tcW w:w="9640" w:type="dxa"/>
          </w:tcPr>
          <w:p w:rsidR="00CD4376" w:rsidRDefault="00CD4376"/>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7: Социальная поддержка безработных граждан</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4376">
        <w:trPr>
          <w:trHeight w:hRule="exact" w:val="1666"/>
        </w:trPr>
        <w:tc>
          <w:tcPr>
            <w:tcW w:w="9654" w:type="dxa"/>
            <w:gridSpan w:val="2"/>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1.Система социальной защиты населения.</w:t>
            </w:r>
          </w:p>
          <w:p w:rsidR="00CD4376" w:rsidRDefault="002D3188">
            <w:pPr>
              <w:spacing w:after="0" w:line="240" w:lineRule="auto"/>
              <w:rPr>
                <w:sz w:val="24"/>
                <w:szCs w:val="24"/>
              </w:rPr>
            </w:pPr>
            <w:r>
              <w:rPr>
                <w:rFonts w:ascii="Times New Roman" w:hAnsi="Times New Roman" w:cs="Times New Roman"/>
                <w:color w:val="000000"/>
                <w:sz w:val="24"/>
                <w:szCs w:val="24"/>
              </w:rPr>
              <w:t>2.Гарантии социальной и материальной поддержки гражданам, потерявшим работу.</w:t>
            </w:r>
          </w:p>
          <w:p w:rsidR="00CD4376" w:rsidRDefault="002D3188">
            <w:pPr>
              <w:spacing w:after="0" w:line="240" w:lineRule="auto"/>
              <w:rPr>
                <w:sz w:val="24"/>
                <w:szCs w:val="24"/>
              </w:rPr>
            </w:pPr>
            <w:r>
              <w:rPr>
                <w:rFonts w:ascii="Times New Roman" w:hAnsi="Times New Roman" w:cs="Times New Roman"/>
                <w:color w:val="000000"/>
                <w:sz w:val="24"/>
                <w:szCs w:val="24"/>
              </w:rPr>
              <w:t>3.Социально-психологическая поддержка населения в рыночных условиях.</w:t>
            </w:r>
          </w:p>
          <w:p w:rsidR="00CD4376" w:rsidRDefault="002D3188">
            <w:pPr>
              <w:spacing w:after="0" w:line="240" w:lineRule="auto"/>
              <w:rPr>
                <w:sz w:val="24"/>
                <w:szCs w:val="24"/>
              </w:rPr>
            </w:pPr>
            <w:r>
              <w:rPr>
                <w:rFonts w:ascii="Times New Roman" w:hAnsi="Times New Roman" w:cs="Times New Roman"/>
                <w:color w:val="000000"/>
                <w:sz w:val="24"/>
                <w:szCs w:val="24"/>
              </w:rPr>
              <w:t>4.Программы страхования от безработицы: сущность, цели, задачи.</w:t>
            </w:r>
          </w:p>
          <w:p w:rsidR="00CD4376" w:rsidRDefault="002D3188">
            <w:pPr>
              <w:spacing w:after="0" w:line="240" w:lineRule="auto"/>
              <w:rPr>
                <w:sz w:val="24"/>
                <w:szCs w:val="24"/>
              </w:rPr>
            </w:pPr>
            <w:r>
              <w:rPr>
                <w:rFonts w:ascii="Times New Roman" w:hAnsi="Times New Roman" w:cs="Times New Roman"/>
                <w:color w:val="000000"/>
                <w:sz w:val="24"/>
                <w:szCs w:val="24"/>
              </w:rPr>
              <w:t>5.Материальная помощь и добровольное социальное страхование на случай потери работы.</w:t>
            </w:r>
          </w:p>
        </w:tc>
      </w:tr>
      <w:tr w:rsidR="00CD4376">
        <w:trPr>
          <w:trHeight w:hRule="exact" w:val="8"/>
        </w:trPr>
        <w:tc>
          <w:tcPr>
            <w:tcW w:w="285" w:type="dxa"/>
          </w:tcPr>
          <w:p w:rsidR="00CD4376" w:rsidRDefault="00CD4376"/>
        </w:tc>
        <w:tc>
          <w:tcPr>
            <w:tcW w:w="9356" w:type="dxa"/>
          </w:tcPr>
          <w:p w:rsidR="00CD4376" w:rsidRDefault="00CD4376"/>
        </w:tc>
      </w:tr>
      <w:tr w:rsidR="00CD4376">
        <w:trPr>
          <w:trHeight w:hRule="exact" w:val="314"/>
        </w:trPr>
        <w:tc>
          <w:tcPr>
            <w:tcW w:w="9654" w:type="dxa"/>
            <w:gridSpan w:val="2"/>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8. Миграционное движение населения</w:t>
            </w:r>
          </w:p>
        </w:tc>
      </w:tr>
      <w:tr w:rsidR="00CD4376">
        <w:trPr>
          <w:trHeight w:hRule="exact" w:val="21"/>
        </w:trPr>
        <w:tc>
          <w:tcPr>
            <w:tcW w:w="285" w:type="dxa"/>
          </w:tcPr>
          <w:p w:rsidR="00CD4376" w:rsidRDefault="00CD4376"/>
        </w:tc>
        <w:tc>
          <w:tcPr>
            <w:tcW w:w="9356" w:type="dxa"/>
          </w:tcPr>
          <w:p w:rsidR="00CD4376" w:rsidRDefault="00CD4376"/>
        </w:tc>
      </w:tr>
      <w:tr w:rsidR="00CD4376">
        <w:trPr>
          <w:trHeight w:hRule="exact" w:val="1666"/>
        </w:trPr>
        <w:tc>
          <w:tcPr>
            <w:tcW w:w="9654" w:type="dxa"/>
            <w:gridSpan w:val="2"/>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Понятие миграции населения, её виды.</w:t>
            </w:r>
          </w:p>
          <w:p w:rsidR="00CD4376" w:rsidRDefault="002D3188">
            <w:pPr>
              <w:spacing w:after="0" w:line="240" w:lineRule="auto"/>
              <w:rPr>
                <w:sz w:val="24"/>
                <w:szCs w:val="24"/>
              </w:rPr>
            </w:pPr>
            <w:r>
              <w:rPr>
                <w:rFonts w:ascii="Times New Roman" w:hAnsi="Times New Roman" w:cs="Times New Roman"/>
                <w:color w:val="000000"/>
                <w:sz w:val="24"/>
                <w:szCs w:val="24"/>
              </w:rPr>
              <w:t>2. Причины трудовой миграции экономически активного населения.</w:t>
            </w:r>
          </w:p>
          <w:p w:rsidR="00CD4376" w:rsidRDefault="002D3188">
            <w:pPr>
              <w:spacing w:after="0" w:line="240" w:lineRule="auto"/>
              <w:rPr>
                <w:sz w:val="24"/>
                <w:szCs w:val="24"/>
              </w:rPr>
            </w:pPr>
            <w:r>
              <w:rPr>
                <w:rFonts w:ascii="Times New Roman" w:hAnsi="Times New Roman" w:cs="Times New Roman"/>
                <w:color w:val="000000"/>
                <w:sz w:val="24"/>
                <w:szCs w:val="24"/>
              </w:rPr>
              <w:t>3. Функции, стадии трудовой миграции.</w:t>
            </w:r>
          </w:p>
          <w:p w:rsidR="00CD4376" w:rsidRDefault="002D3188">
            <w:pPr>
              <w:spacing w:after="0" w:line="240" w:lineRule="auto"/>
              <w:rPr>
                <w:sz w:val="24"/>
                <w:szCs w:val="24"/>
              </w:rPr>
            </w:pPr>
            <w:r>
              <w:rPr>
                <w:rFonts w:ascii="Times New Roman" w:hAnsi="Times New Roman" w:cs="Times New Roman"/>
                <w:color w:val="000000"/>
                <w:sz w:val="24"/>
                <w:szCs w:val="24"/>
              </w:rPr>
              <w:t>4. Характеристика современных миграционных потоков в России.</w:t>
            </w:r>
          </w:p>
          <w:p w:rsidR="00CD4376" w:rsidRDefault="002D3188">
            <w:pPr>
              <w:spacing w:after="0" w:line="240" w:lineRule="auto"/>
              <w:rPr>
                <w:sz w:val="24"/>
                <w:szCs w:val="24"/>
              </w:rPr>
            </w:pPr>
            <w:r>
              <w:rPr>
                <w:rFonts w:ascii="Times New Roman" w:hAnsi="Times New Roman" w:cs="Times New Roman"/>
                <w:color w:val="000000"/>
                <w:sz w:val="24"/>
                <w:szCs w:val="24"/>
              </w:rPr>
              <w:t>5. Влияние миграции на рынок труда.</w:t>
            </w:r>
          </w:p>
          <w:p w:rsidR="00CD4376" w:rsidRDefault="002D3188">
            <w:pPr>
              <w:spacing w:after="0" w:line="240" w:lineRule="auto"/>
              <w:rPr>
                <w:sz w:val="24"/>
                <w:szCs w:val="24"/>
              </w:rPr>
            </w:pPr>
            <w:r>
              <w:rPr>
                <w:rFonts w:ascii="Times New Roman" w:hAnsi="Times New Roman" w:cs="Times New Roman"/>
                <w:color w:val="000000"/>
                <w:sz w:val="24"/>
                <w:szCs w:val="24"/>
              </w:rPr>
              <w:t>6. Миграционная политика государства, механизм управления миграцией.</w:t>
            </w:r>
          </w:p>
        </w:tc>
      </w:tr>
      <w:tr w:rsidR="00CD4376">
        <w:trPr>
          <w:trHeight w:hRule="exact" w:val="8"/>
        </w:trPr>
        <w:tc>
          <w:tcPr>
            <w:tcW w:w="285" w:type="dxa"/>
          </w:tcPr>
          <w:p w:rsidR="00CD4376" w:rsidRDefault="00CD4376"/>
        </w:tc>
        <w:tc>
          <w:tcPr>
            <w:tcW w:w="9356" w:type="dxa"/>
          </w:tcPr>
          <w:p w:rsidR="00CD4376" w:rsidRDefault="00CD4376"/>
        </w:tc>
      </w:tr>
      <w:tr w:rsidR="00CD4376">
        <w:trPr>
          <w:trHeight w:hRule="exact" w:val="314"/>
        </w:trPr>
        <w:tc>
          <w:tcPr>
            <w:tcW w:w="9654" w:type="dxa"/>
            <w:gridSpan w:val="2"/>
            <w:shd w:val="clear" w:color="000000" w:fill="FFFFFF"/>
            <w:tcMar>
              <w:left w:w="34" w:type="dxa"/>
              <w:right w:w="34" w:type="dxa"/>
            </w:tcMar>
          </w:tcPr>
          <w:p w:rsidR="00CD4376" w:rsidRDefault="002D3188">
            <w:pPr>
              <w:spacing w:after="0" w:line="240" w:lineRule="auto"/>
              <w:jc w:val="center"/>
              <w:rPr>
                <w:sz w:val="24"/>
                <w:szCs w:val="24"/>
              </w:rPr>
            </w:pPr>
            <w:r>
              <w:rPr>
                <w:rFonts w:ascii="Times New Roman" w:hAnsi="Times New Roman" w:cs="Times New Roman"/>
                <w:b/>
                <w:color w:val="000000"/>
                <w:sz w:val="24"/>
                <w:szCs w:val="24"/>
              </w:rPr>
              <w:t>Тема 9: Международный опыт регулирования процессов занятости</w:t>
            </w:r>
          </w:p>
        </w:tc>
      </w:tr>
      <w:tr w:rsidR="00CD4376">
        <w:trPr>
          <w:trHeight w:hRule="exact" w:val="21"/>
        </w:trPr>
        <w:tc>
          <w:tcPr>
            <w:tcW w:w="285" w:type="dxa"/>
          </w:tcPr>
          <w:p w:rsidR="00CD4376" w:rsidRDefault="00CD4376"/>
        </w:tc>
        <w:tc>
          <w:tcPr>
            <w:tcW w:w="9356" w:type="dxa"/>
          </w:tcPr>
          <w:p w:rsidR="00CD4376" w:rsidRDefault="00CD4376"/>
        </w:tc>
      </w:tr>
      <w:tr w:rsidR="00CD4376">
        <w:trPr>
          <w:trHeight w:hRule="exact" w:val="1666"/>
        </w:trPr>
        <w:tc>
          <w:tcPr>
            <w:tcW w:w="9654" w:type="dxa"/>
            <w:gridSpan w:val="2"/>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1.Проблемы занятости и безработицы за рубежом.</w:t>
            </w:r>
          </w:p>
          <w:p w:rsidR="00CD4376" w:rsidRDefault="002D3188">
            <w:pPr>
              <w:spacing w:after="0" w:line="240" w:lineRule="auto"/>
              <w:rPr>
                <w:sz w:val="24"/>
                <w:szCs w:val="24"/>
              </w:rPr>
            </w:pPr>
            <w:r>
              <w:rPr>
                <w:rFonts w:ascii="Times New Roman" w:hAnsi="Times New Roman" w:cs="Times New Roman"/>
                <w:color w:val="000000"/>
                <w:sz w:val="24"/>
                <w:szCs w:val="24"/>
              </w:rPr>
              <w:t>2.Динамика, уровень и факторы безработицы.</w:t>
            </w:r>
          </w:p>
          <w:p w:rsidR="00CD4376" w:rsidRDefault="002D3188">
            <w:pPr>
              <w:spacing w:after="0" w:line="240" w:lineRule="auto"/>
              <w:rPr>
                <w:sz w:val="24"/>
                <w:szCs w:val="24"/>
              </w:rPr>
            </w:pPr>
            <w:r>
              <w:rPr>
                <w:rFonts w:ascii="Times New Roman" w:hAnsi="Times New Roman" w:cs="Times New Roman"/>
                <w:color w:val="000000"/>
                <w:sz w:val="24"/>
                <w:szCs w:val="24"/>
              </w:rPr>
              <w:t>3.Основные направления политики занятости в странах с развитой рыночной экономикой и в странах, находящихся в стадии формирования рыночной структуры.</w:t>
            </w:r>
          </w:p>
          <w:p w:rsidR="00CD4376" w:rsidRDefault="002D3188">
            <w:pPr>
              <w:spacing w:after="0" w:line="240" w:lineRule="auto"/>
              <w:rPr>
                <w:sz w:val="24"/>
                <w:szCs w:val="24"/>
              </w:rPr>
            </w:pPr>
            <w:r>
              <w:rPr>
                <w:rFonts w:ascii="Times New Roman" w:hAnsi="Times New Roman" w:cs="Times New Roman"/>
                <w:color w:val="000000"/>
                <w:sz w:val="24"/>
                <w:szCs w:val="24"/>
              </w:rPr>
              <w:t>4.Особенности различных стран в управлении занятостью.</w:t>
            </w:r>
          </w:p>
          <w:p w:rsidR="00CD4376" w:rsidRDefault="002D3188">
            <w:pPr>
              <w:spacing w:after="0" w:line="240" w:lineRule="auto"/>
              <w:rPr>
                <w:sz w:val="24"/>
                <w:szCs w:val="24"/>
              </w:rPr>
            </w:pPr>
            <w:r>
              <w:rPr>
                <w:rFonts w:ascii="Times New Roman" w:hAnsi="Times New Roman" w:cs="Times New Roman"/>
                <w:color w:val="000000"/>
                <w:sz w:val="24"/>
                <w:szCs w:val="24"/>
              </w:rPr>
              <w:t>5.Проблемы занятости, связанные с молодежью.</w:t>
            </w:r>
          </w:p>
        </w:tc>
      </w:tr>
      <w:tr w:rsidR="00CD4376">
        <w:trPr>
          <w:trHeight w:hRule="exact" w:val="855"/>
        </w:trPr>
        <w:tc>
          <w:tcPr>
            <w:tcW w:w="9654" w:type="dxa"/>
            <w:gridSpan w:val="2"/>
            <w:shd w:val="clear" w:color="000000" w:fill="FFFFFF"/>
            <w:tcMar>
              <w:left w:w="34" w:type="dxa"/>
              <w:right w:w="34" w:type="dxa"/>
            </w:tcMar>
          </w:tcPr>
          <w:p w:rsidR="00CD4376" w:rsidRDefault="00CD4376">
            <w:pPr>
              <w:spacing w:after="0" w:line="240" w:lineRule="auto"/>
              <w:rPr>
                <w:sz w:val="24"/>
                <w:szCs w:val="24"/>
              </w:rPr>
            </w:pPr>
          </w:p>
          <w:p w:rsidR="00CD4376" w:rsidRDefault="002D31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4376">
        <w:trPr>
          <w:trHeight w:hRule="exact" w:val="4912"/>
        </w:trPr>
        <w:tc>
          <w:tcPr>
            <w:tcW w:w="9654" w:type="dxa"/>
            <w:gridSpan w:val="2"/>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«Рынок труда» / Сергиенко О.В.. – Омск: Изд-во Омской гуманитарной академии, 2022.</w:t>
            </w:r>
          </w:p>
          <w:p w:rsidR="00CD4376" w:rsidRDefault="002D31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4376" w:rsidRDefault="002D31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4376" w:rsidRDefault="002D31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4376">
        <w:trPr>
          <w:trHeight w:hRule="exact" w:val="138"/>
        </w:trPr>
        <w:tc>
          <w:tcPr>
            <w:tcW w:w="285" w:type="dxa"/>
          </w:tcPr>
          <w:p w:rsidR="00CD4376" w:rsidRDefault="00CD4376"/>
        </w:tc>
        <w:tc>
          <w:tcPr>
            <w:tcW w:w="9356" w:type="dxa"/>
          </w:tcPr>
          <w:p w:rsidR="00CD4376" w:rsidRDefault="00CD4376"/>
        </w:tc>
      </w:tr>
      <w:tr w:rsidR="00CD4376">
        <w:trPr>
          <w:trHeight w:hRule="exact" w:val="855"/>
        </w:trPr>
        <w:tc>
          <w:tcPr>
            <w:tcW w:w="9654" w:type="dxa"/>
            <w:gridSpan w:val="2"/>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4376" w:rsidRDefault="002D3188">
            <w:pPr>
              <w:spacing w:after="0" w:line="240" w:lineRule="auto"/>
              <w:rPr>
                <w:sz w:val="24"/>
                <w:szCs w:val="24"/>
              </w:rPr>
            </w:pPr>
            <w:r>
              <w:rPr>
                <w:rFonts w:ascii="Times New Roman" w:hAnsi="Times New Roman" w:cs="Times New Roman"/>
                <w:b/>
                <w:color w:val="000000"/>
                <w:sz w:val="24"/>
                <w:szCs w:val="24"/>
              </w:rPr>
              <w:t>Основная:</w:t>
            </w:r>
          </w:p>
        </w:tc>
      </w:tr>
      <w:tr w:rsidR="00CD4376">
        <w:trPr>
          <w:trHeight w:hRule="exact" w:val="826"/>
        </w:trPr>
        <w:tc>
          <w:tcPr>
            <w:tcW w:w="9654" w:type="dxa"/>
            <w:gridSpan w:val="2"/>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77BD">
                <w:rPr>
                  <w:rStyle w:val="a3"/>
                </w:rPr>
                <w:t>https://urait.ru/bcode/469358</w:t>
              </w:r>
            </w:hyperlink>
            <w:r>
              <w:t xml:space="preserve"> </w:t>
            </w:r>
          </w:p>
        </w:tc>
      </w:tr>
      <w:tr w:rsidR="00CD4376">
        <w:trPr>
          <w:trHeight w:hRule="exact" w:val="555"/>
        </w:trPr>
        <w:tc>
          <w:tcPr>
            <w:tcW w:w="9654" w:type="dxa"/>
            <w:gridSpan w:val="2"/>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77BD">
                <w:rPr>
                  <w:rStyle w:val="a3"/>
                </w:rPr>
                <w:t>https://urait.ru/bcode/477086</w:t>
              </w:r>
            </w:hyperlink>
            <w:r>
              <w:t xml:space="preserve"> </w:t>
            </w:r>
          </w:p>
        </w:tc>
      </w:tr>
      <w:tr w:rsidR="00CD4376">
        <w:trPr>
          <w:trHeight w:hRule="exact" w:val="555"/>
        </w:trPr>
        <w:tc>
          <w:tcPr>
            <w:tcW w:w="9654" w:type="dxa"/>
            <w:gridSpan w:val="2"/>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77BD">
                <w:rPr>
                  <w:rStyle w:val="a3"/>
                </w:rPr>
                <w:t>https://urait.ru/bcode/467888</w:t>
              </w:r>
            </w:hyperlink>
            <w:r>
              <w:t xml:space="preserve"> </w:t>
            </w:r>
          </w:p>
        </w:tc>
      </w:tr>
      <w:tr w:rsidR="00CD4376">
        <w:trPr>
          <w:trHeight w:hRule="exact" w:val="555"/>
        </w:trPr>
        <w:tc>
          <w:tcPr>
            <w:tcW w:w="9654" w:type="dxa"/>
            <w:gridSpan w:val="2"/>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978-5-534-11413-3.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77BD">
                <w:rPr>
                  <w:rStyle w:val="a3"/>
                </w:rPr>
                <w:t>https://urait.ru/bcode/476246</w:t>
              </w:r>
            </w:hyperlink>
            <w:r>
              <w:t xml:space="preserve"> </w:t>
            </w:r>
          </w:p>
        </w:tc>
      </w:tr>
      <w:tr w:rsidR="00CD4376">
        <w:trPr>
          <w:trHeight w:hRule="exact" w:val="304"/>
        </w:trPr>
        <w:tc>
          <w:tcPr>
            <w:tcW w:w="285" w:type="dxa"/>
          </w:tcPr>
          <w:p w:rsidR="00CD4376" w:rsidRDefault="00CD4376"/>
        </w:tc>
        <w:tc>
          <w:tcPr>
            <w:tcW w:w="9370"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i/>
                <w:color w:val="000000"/>
                <w:sz w:val="24"/>
                <w:szCs w:val="24"/>
              </w:rPr>
              <w:t>Дополнительная:</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826"/>
        </w:trPr>
        <w:tc>
          <w:tcPr>
            <w:tcW w:w="9654" w:type="dxa"/>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77BD">
                <w:rPr>
                  <w:rStyle w:val="a3"/>
                </w:rPr>
                <w:t>https://urait.ru/bcode/473101</w:t>
              </w:r>
            </w:hyperlink>
            <w:r>
              <w:t xml:space="preserve"> </w:t>
            </w:r>
          </w:p>
        </w:tc>
      </w:tr>
      <w:tr w:rsidR="00CD4376">
        <w:trPr>
          <w:trHeight w:hRule="exact" w:val="555"/>
        </w:trPr>
        <w:tc>
          <w:tcPr>
            <w:tcW w:w="9654" w:type="dxa"/>
            <w:shd w:val="clear" w:color="000000" w:fill="FFFFFF"/>
            <w:tcMar>
              <w:left w:w="34" w:type="dxa"/>
              <w:right w:w="34" w:type="dxa"/>
            </w:tcMar>
          </w:tcPr>
          <w:p w:rsidR="00CD4376" w:rsidRDefault="002D31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677BD">
                <w:rPr>
                  <w:rStyle w:val="a3"/>
                </w:rPr>
                <w:t>https://urait.ru/bcode/468699</w:t>
              </w:r>
            </w:hyperlink>
            <w:r>
              <w:t xml:space="preserve"> </w:t>
            </w:r>
          </w:p>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4376">
        <w:trPr>
          <w:trHeight w:hRule="exact" w:val="9751"/>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677BD">
                <w:rPr>
                  <w:rStyle w:val="a3"/>
                  <w:rFonts w:ascii="Times New Roman" w:hAnsi="Times New Roman" w:cs="Times New Roman"/>
                  <w:sz w:val="24"/>
                  <w:szCs w:val="24"/>
                </w:rPr>
                <w:t>http://www.iprbookshop.ru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677BD">
                <w:rPr>
                  <w:rStyle w:val="a3"/>
                  <w:rFonts w:ascii="Times New Roman" w:hAnsi="Times New Roman" w:cs="Times New Roman"/>
                  <w:sz w:val="24"/>
                  <w:szCs w:val="24"/>
                </w:rPr>
                <w:t>http://biblio-online.ru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677BD">
                <w:rPr>
                  <w:rStyle w:val="a3"/>
                  <w:rFonts w:ascii="Times New Roman" w:hAnsi="Times New Roman" w:cs="Times New Roman"/>
                  <w:sz w:val="24"/>
                  <w:szCs w:val="24"/>
                </w:rPr>
                <w:t>http://window.edu.ru/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677BD">
                <w:rPr>
                  <w:rStyle w:val="a3"/>
                  <w:rFonts w:ascii="Times New Roman" w:hAnsi="Times New Roman" w:cs="Times New Roman"/>
                  <w:sz w:val="24"/>
                  <w:szCs w:val="24"/>
                </w:rPr>
                <w:t>http://elibrary.ru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677BD">
                <w:rPr>
                  <w:rStyle w:val="a3"/>
                  <w:rFonts w:ascii="Times New Roman" w:hAnsi="Times New Roman" w:cs="Times New Roman"/>
                  <w:sz w:val="24"/>
                  <w:szCs w:val="24"/>
                </w:rPr>
                <w:t>http://www.sciencedirect.com</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677BD">
                <w:rPr>
                  <w:rStyle w:val="a3"/>
                  <w:rFonts w:ascii="Times New Roman" w:hAnsi="Times New Roman" w:cs="Times New Roman"/>
                  <w:sz w:val="24"/>
                  <w:szCs w:val="24"/>
                </w:rPr>
                <w:t>http://journals.cambridge.org</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677BD">
                <w:rPr>
                  <w:rStyle w:val="a3"/>
                  <w:rFonts w:ascii="Times New Roman" w:hAnsi="Times New Roman" w:cs="Times New Roman"/>
                  <w:sz w:val="24"/>
                  <w:szCs w:val="24"/>
                </w:rPr>
                <w:t>http://www.oxfordjoumals.org</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677BD">
                <w:rPr>
                  <w:rStyle w:val="a3"/>
                  <w:rFonts w:ascii="Times New Roman" w:hAnsi="Times New Roman" w:cs="Times New Roman"/>
                  <w:sz w:val="24"/>
                  <w:szCs w:val="24"/>
                </w:rPr>
                <w:t>http://dic.academic.ru/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677BD">
                <w:rPr>
                  <w:rStyle w:val="a3"/>
                  <w:rFonts w:ascii="Times New Roman" w:hAnsi="Times New Roman" w:cs="Times New Roman"/>
                  <w:sz w:val="24"/>
                  <w:szCs w:val="24"/>
                </w:rPr>
                <w:t>http://www.benran.ru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677BD">
                <w:rPr>
                  <w:rStyle w:val="a3"/>
                  <w:rFonts w:ascii="Times New Roman" w:hAnsi="Times New Roman" w:cs="Times New Roman"/>
                  <w:sz w:val="24"/>
                  <w:szCs w:val="24"/>
                </w:rPr>
                <w:t>http://www.gks.ru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677BD">
                <w:rPr>
                  <w:rStyle w:val="a3"/>
                  <w:rFonts w:ascii="Times New Roman" w:hAnsi="Times New Roman" w:cs="Times New Roman"/>
                  <w:sz w:val="24"/>
                  <w:szCs w:val="24"/>
                </w:rPr>
                <w:t>http://diss.rsl.ru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677BD">
                <w:rPr>
                  <w:rStyle w:val="a3"/>
                  <w:rFonts w:ascii="Times New Roman" w:hAnsi="Times New Roman" w:cs="Times New Roman"/>
                  <w:sz w:val="24"/>
                  <w:szCs w:val="24"/>
                </w:rPr>
                <w:t>http://ru.spinform.ru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4376" w:rsidRDefault="002D31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4376">
        <w:trPr>
          <w:trHeight w:hRule="exact" w:val="3359"/>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10456"/>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CD4376" w:rsidRDefault="002D31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4376" w:rsidRDefault="002D31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4376" w:rsidRDefault="002D31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4376" w:rsidRDefault="002D31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4376" w:rsidRDefault="002D31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4376" w:rsidRDefault="002D31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4376" w:rsidRDefault="002D31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4376" w:rsidRDefault="002D31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4376" w:rsidRDefault="002D31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4376">
        <w:trPr>
          <w:trHeight w:hRule="exact" w:val="85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4376">
        <w:trPr>
          <w:trHeight w:hRule="exact" w:val="2989"/>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4376" w:rsidRDefault="00CD4376">
            <w:pPr>
              <w:spacing w:after="0" w:line="240" w:lineRule="auto"/>
              <w:jc w:val="both"/>
              <w:rPr>
                <w:sz w:val="24"/>
                <w:szCs w:val="24"/>
              </w:rPr>
            </w:pPr>
          </w:p>
          <w:p w:rsidR="00CD4376" w:rsidRDefault="002D31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4376" w:rsidRDefault="002D31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4376" w:rsidRDefault="002D31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4376" w:rsidRDefault="002D31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4376" w:rsidRDefault="002D31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4376" w:rsidRDefault="002D31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4376" w:rsidRDefault="00CD4376">
            <w:pPr>
              <w:spacing w:after="0" w:line="240" w:lineRule="auto"/>
              <w:jc w:val="both"/>
              <w:rPr>
                <w:sz w:val="24"/>
                <w:szCs w:val="24"/>
              </w:rPr>
            </w:pPr>
          </w:p>
          <w:p w:rsidR="00CD4376" w:rsidRDefault="002D31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677BD">
                <w:rPr>
                  <w:rStyle w:val="a3"/>
                  <w:rFonts w:ascii="Times New Roman" w:hAnsi="Times New Roman" w:cs="Times New Roman"/>
                  <w:sz w:val="24"/>
                  <w:szCs w:val="24"/>
                </w:rPr>
                <w:t>http://www.president.kremlin.ru</w:t>
              </w:r>
            </w:hyperlink>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6" w:history="1">
              <w:r w:rsidR="007677BD">
                <w:rPr>
                  <w:rStyle w:val="a3"/>
                  <w:rFonts w:ascii="Times New Roman" w:hAnsi="Times New Roman" w:cs="Times New Roman"/>
                  <w:sz w:val="24"/>
                  <w:szCs w:val="24"/>
                </w:rPr>
                <w:t>http://www.ict.edu.ru</w:t>
              </w:r>
            </w:hyperlink>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4376" w:rsidRDefault="002D3188">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677BD">
                <w:rPr>
                  <w:rStyle w:val="a3"/>
                  <w:rFonts w:ascii="Times New Roman" w:hAnsi="Times New Roman" w:cs="Times New Roman"/>
                  <w:sz w:val="24"/>
                  <w:szCs w:val="24"/>
                </w:rPr>
                <w:t>http://fgosvo.ru</w:t>
              </w:r>
            </w:hyperlink>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677BD">
                <w:rPr>
                  <w:rStyle w:val="a3"/>
                  <w:rFonts w:ascii="Times New Roman" w:hAnsi="Times New Roman" w:cs="Times New Roman"/>
                  <w:sz w:val="24"/>
                  <w:szCs w:val="24"/>
                </w:rPr>
                <w:t>http://pravo.gov.ru</w:t>
              </w:r>
            </w:hyperlink>
          </w:p>
        </w:tc>
      </w:tr>
      <w:tr w:rsidR="00CD4376">
        <w:trPr>
          <w:trHeight w:hRule="exact" w:val="30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677BD">
                <w:rPr>
                  <w:rStyle w:val="a3"/>
                  <w:rFonts w:ascii="Times New Roman" w:hAnsi="Times New Roman" w:cs="Times New Roman"/>
                  <w:sz w:val="24"/>
                  <w:szCs w:val="24"/>
                </w:rPr>
                <w:t>http://edu.garant.ru/omga/</w:t>
              </w:r>
            </w:hyperlink>
          </w:p>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677BD">
                <w:rPr>
                  <w:rStyle w:val="a3"/>
                  <w:rFonts w:ascii="Times New Roman" w:hAnsi="Times New Roman" w:cs="Times New Roman"/>
                  <w:sz w:val="24"/>
                  <w:szCs w:val="24"/>
                </w:rPr>
                <w:t>http://www.consultant.ru/edu/student/study/</w:t>
              </w:r>
            </w:hyperlink>
          </w:p>
        </w:tc>
      </w:tr>
      <w:tr w:rsidR="00CD4376">
        <w:trPr>
          <w:trHeight w:hRule="exact" w:val="314"/>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4376">
        <w:trPr>
          <w:trHeight w:hRule="exact" w:val="7587"/>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4376" w:rsidRDefault="002D31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4376" w:rsidRDefault="002D31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4376" w:rsidRDefault="002D31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4376" w:rsidRDefault="002D31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4376" w:rsidRDefault="002D31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4376" w:rsidRDefault="002D31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4376" w:rsidRDefault="002D31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4376" w:rsidRDefault="002D31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4376" w:rsidRDefault="002D31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4376" w:rsidRDefault="002D31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4376" w:rsidRDefault="002D31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4376" w:rsidRDefault="002D31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4376" w:rsidRDefault="002D31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4376">
        <w:trPr>
          <w:trHeight w:hRule="exact" w:val="277"/>
        </w:trPr>
        <w:tc>
          <w:tcPr>
            <w:tcW w:w="9640" w:type="dxa"/>
          </w:tcPr>
          <w:p w:rsidR="00CD4376" w:rsidRDefault="00CD4376"/>
        </w:tc>
      </w:tr>
      <w:tr w:rsidR="00CD4376">
        <w:trPr>
          <w:trHeight w:hRule="exact" w:val="585"/>
        </w:trPr>
        <w:tc>
          <w:tcPr>
            <w:tcW w:w="9654" w:type="dxa"/>
            <w:shd w:val="clear" w:color="000000" w:fill="FFFFFF"/>
            <w:tcMar>
              <w:left w:w="34" w:type="dxa"/>
              <w:right w:w="34" w:type="dxa"/>
            </w:tcMar>
          </w:tcPr>
          <w:p w:rsidR="00CD4376" w:rsidRDefault="002D31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4376">
        <w:trPr>
          <w:trHeight w:hRule="exact" w:val="4238"/>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4376" w:rsidRDefault="002D31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4376" w:rsidRDefault="002D31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CD4376" w:rsidRDefault="002D31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4376">
        <w:trPr>
          <w:trHeight w:hRule="exact" w:val="10021"/>
        </w:trPr>
        <w:tc>
          <w:tcPr>
            <w:tcW w:w="9654" w:type="dxa"/>
            <w:shd w:val="clear" w:color="000000" w:fill="FFFFFF"/>
            <w:tcMar>
              <w:left w:w="34" w:type="dxa"/>
              <w:right w:w="34" w:type="dxa"/>
            </w:tcMar>
          </w:tcPr>
          <w:p w:rsidR="00CD4376" w:rsidRDefault="002D3188">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4376" w:rsidRDefault="002D31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4376" w:rsidRDefault="002D31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D4376" w:rsidRDefault="002D31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D4376" w:rsidRDefault="00CD4376"/>
    <w:sectPr w:rsidR="00CD43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BBD"/>
    <w:rsid w:val="001F0BC7"/>
    <w:rsid w:val="002D3188"/>
    <w:rsid w:val="007677BD"/>
    <w:rsid w:val="00CD437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188"/>
    <w:rPr>
      <w:color w:val="0563C1" w:themeColor="hyperlink"/>
      <w:u w:val="single"/>
    </w:rPr>
  </w:style>
  <w:style w:type="character" w:styleId="a4">
    <w:name w:val="Unresolved Mention"/>
    <w:basedOn w:val="a0"/>
    <w:uiPriority w:val="99"/>
    <w:semiHidden/>
    <w:unhideWhenUsed/>
    <w:rsid w:val="002D3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624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788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7708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358" TargetMode="External"/><Relationship Id="rId9" Type="http://schemas.openxmlformats.org/officeDocument/2006/relationships/hyperlink" Target="https://urait.ru/bcode/46869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7318</Words>
  <Characters>41719</Characters>
  <Application>Microsoft Office Word</Application>
  <DocSecurity>0</DocSecurity>
  <Lines>347</Lines>
  <Paragraphs>97</Paragraphs>
  <ScaleCrop>false</ScaleCrop>
  <Company/>
  <LinksUpToDate>false</LinksUpToDate>
  <CharactersWithSpaces>48940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2022-2023_ФГОС3++2022_Бак-ОФО-УП(ДОП)(22)_plx_Рынок труда</dc:title>
  <dc:creator>FastReport.NET</dc:creator>
  <cp:lastModifiedBy>Mark Bernstorf</cp:lastModifiedBy>
  <cp:revision>4</cp:revision>
  <dcterms:created xsi:type="dcterms:W3CDTF">2022-05-02T06:21:00Z</dcterms:created>
  <dcterms:modified xsi:type="dcterms:W3CDTF">2022-11-12T13:49:00Z</dcterms:modified>
</cp:coreProperties>
</file>